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7E557" w14:textId="77777777" w:rsidR="0070098B" w:rsidRDefault="0070098B"/>
    <w:tbl>
      <w:tblPr>
        <w:tblStyle w:val="TableGrid"/>
        <w:tblW w:w="9322" w:type="dxa"/>
        <w:tblLook w:val="04A0" w:firstRow="1" w:lastRow="0" w:firstColumn="1" w:lastColumn="0" w:noHBand="0" w:noVBand="1"/>
      </w:tblPr>
      <w:tblGrid>
        <w:gridCol w:w="3107"/>
        <w:gridCol w:w="3107"/>
        <w:gridCol w:w="3108"/>
      </w:tblGrid>
      <w:tr w:rsidR="00BF6102" w:rsidRPr="00BD010F" w14:paraId="54A46497" w14:textId="77777777" w:rsidTr="00C67210">
        <w:tc>
          <w:tcPr>
            <w:tcW w:w="9322" w:type="dxa"/>
            <w:gridSpan w:val="3"/>
          </w:tcPr>
          <w:p w14:paraId="40D8B4FF" w14:textId="20720073" w:rsidR="00BF6102" w:rsidRPr="00C3471D" w:rsidRDefault="00BF6102" w:rsidP="008E3508">
            <w:pPr>
              <w:outlineLvl w:val="0"/>
              <w:rPr>
                <w:rFonts w:ascii="Arial" w:hAnsi="Arial" w:cs="Arial"/>
                <w:i/>
                <w:color w:val="56585B"/>
              </w:rPr>
            </w:pPr>
            <w:r w:rsidRPr="00BF6102">
              <w:rPr>
                <w:rFonts w:ascii="Arial" w:hAnsi="Arial" w:cs="Arial"/>
                <w:b/>
                <w:color w:val="56585B"/>
              </w:rPr>
              <w:t>Task Group –</w:t>
            </w:r>
            <w:r w:rsidR="008E3508">
              <w:rPr>
                <w:rFonts w:ascii="Arial" w:hAnsi="Arial" w:cs="Arial"/>
                <w:i/>
                <w:color w:val="56585B"/>
              </w:rPr>
              <w:t xml:space="preserve"> Systematic Review #1</w:t>
            </w:r>
          </w:p>
        </w:tc>
      </w:tr>
      <w:tr w:rsidR="00BF6102" w:rsidRPr="00BD010F" w14:paraId="2BA861D8" w14:textId="77777777" w:rsidTr="00C67210">
        <w:tc>
          <w:tcPr>
            <w:tcW w:w="9322" w:type="dxa"/>
            <w:gridSpan w:val="3"/>
          </w:tcPr>
          <w:p w14:paraId="41B3D969" w14:textId="05C950BD" w:rsidR="00BF6102" w:rsidRPr="00BD010F" w:rsidRDefault="00C3471D" w:rsidP="00C67210">
            <w:pPr>
              <w:outlineLvl w:val="0"/>
              <w:rPr>
                <w:rFonts w:ascii="Arial" w:hAnsi="Arial" w:cs="Arial"/>
                <w:b/>
                <w:color w:val="56585B"/>
              </w:rPr>
            </w:pPr>
            <w:r>
              <w:rPr>
                <w:rFonts w:ascii="Arial" w:hAnsi="Arial" w:cs="Arial"/>
                <w:b/>
                <w:color w:val="56585B"/>
              </w:rPr>
              <w:t>Group coordinator(s):</w:t>
            </w:r>
          </w:p>
        </w:tc>
      </w:tr>
      <w:tr w:rsidR="00C3471D" w:rsidRPr="00BD010F" w14:paraId="7C96FD63" w14:textId="77777777" w:rsidTr="00C3471D">
        <w:tc>
          <w:tcPr>
            <w:tcW w:w="3107" w:type="dxa"/>
            <w:shd w:val="clear" w:color="auto" w:fill="D9D9D9" w:themeFill="background1" w:themeFillShade="D9"/>
          </w:tcPr>
          <w:p w14:paraId="76B958F9" w14:textId="2960F201" w:rsidR="00C3471D" w:rsidRDefault="00C3471D" w:rsidP="00C3471D">
            <w:pPr>
              <w:jc w:val="center"/>
              <w:outlineLvl w:val="0"/>
              <w:rPr>
                <w:rFonts w:ascii="Arial" w:hAnsi="Arial" w:cs="Arial"/>
                <w:b/>
                <w:color w:val="56585B"/>
              </w:rPr>
            </w:pPr>
            <w:r>
              <w:rPr>
                <w:rFonts w:ascii="Arial" w:hAnsi="Arial" w:cs="Arial"/>
                <w:b/>
                <w:color w:val="56585B"/>
              </w:rPr>
              <w:t>Name</w:t>
            </w:r>
          </w:p>
        </w:tc>
        <w:tc>
          <w:tcPr>
            <w:tcW w:w="3107" w:type="dxa"/>
            <w:shd w:val="clear" w:color="auto" w:fill="D9D9D9" w:themeFill="background1" w:themeFillShade="D9"/>
          </w:tcPr>
          <w:p w14:paraId="3F9745E3" w14:textId="01F80E68" w:rsidR="00C3471D" w:rsidRDefault="00C3471D" w:rsidP="00C3471D">
            <w:pPr>
              <w:jc w:val="center"/>
              <w:outlineLvl w:val="0"/>
              <w:rPr>
                <w:rFonts w:ascii="Arial" w:hAnsi="Arial" w:cs="Arial"/>
                <w:b/>
                <w:color w:val="56585B"/>
              </w:rPr>
            </w:pPr>
            <w:r>
              <w:rPr>
                <w:rFonts w:ascii="Arial" w:hAnsi="Arial" w:cs="Arial"/>
                <w:b/>
                <w:color w:val="56585B"/>
              </w:rPr>
              <w:t>Country</w:t>
            </w:r>
          </w:p>
        </w:tc>
        <w:tc>
          <w:tcPr>
            <w:tcW w:w="3108" w:type="dxa"/>
            <w:shd w:val="clear" w:color="auto" w:fill="D9D9D9" w:themeFill="background1" w:themeFillShade="D9"/>
          </w:tcPr>
          <w:p w14:paraId="1428CEEC" w14:textId="244D5F1C" w:rsidR="00C3471D" w:rsidRDefault="00C3471D" w:rsidP="00C3471D">
            <w:pPr>
              <w:jc w:val="center"/>
              <w:outlineLvl w:val="0"/>
              <w:rPr>
                <w:rFonts w:ascii="Arial" w:hAnsi="Arial" w:cs="Arial"/>
                <w:b/>
                <w:color w:val="56585B"/>
              </w:rPr>
            </w:pPr>
            <w:r>
              <w:rPr>
                <w:rFonts w:ascii="Arial" w:hAnsi="Arial" w:cs="Arial"/>
                <w:b/>
                <w:color w:val="56585B"/>
              </w:rPr>
              <w:t>Email</w:t>
            </w:r>
          </w:p>
        </w:tc>
      </w:tr>
      <w:tr w:rsidR="00C3471D" w:rsidRPr="00BD010F" w14:paraId="2B509A6B" w14:textId="77777777" w:rsidTr="00C3471D">
        <w:tc>
          <w:tcPr>
            <w:tcW w:w="3107" w:type="dxa"/>
          </w:tcPr>
          <w:p w14:paraId="4F1C4512" w14:textId="0C222173" w:rsidR="00C3471D" w:rsidRDefault="002834D6" w:rsidP="00C67210">
            <w:pPr>
              <w:outlineLvl w:val="0"/>
              <w:rPr>
                <w:rFonts w:ascii="Arial" w:hAnsi="Arial" w:cs="Arial"/>
                <w:b/>
                <w:color w:val="56585B"/>
              </w:rPr>
            </w:pPr>
            <w:r>
              <w:rPr>
                <w:rFonts w:ascii="Arial" w:hAnsi="Arial" w:cs="Arial"/>
                <w:b/>
                <w:color w:val="56585B"/>
              </w:rPr>
              <w:t>Linda Kwakkenbos</w:t>
            </w:r>
          </w:p>
        </w:tc>
        <w:tc>
          <w:tcPr>
            <w:tcW w:w="3107" w:type="dxa"/>
          </w:tcPr>
          <w:p w14:paraId="0A92A8C5" w14:textId="4153CBDC" w:rsidR="00C3471D" w:rsidRDefault="002834D6" w:rsidP="00C67210">
            <w:pPr>
              <w:outlineLvl w:val="0"/>
              <w:rPr>
                <w:rFonts w:ascii="Arial" w:hAnsi="Arial" w:cs="Arial"/>
                <w:b/>
                <w:color w:val="56585B"/>
              </w:rPr>
            </w:pPr>
            <w:r>
              <w:rPr>
                <w:rFonts w:ascii="Arial" w:hAnsi="Arial" w:cs="Arial"/>
                <w:b/>
                <w:color w:val="56585B"/>
              </w:rPr>
              <w:t>The Netherlands</w:t>
            </w:r>
          </w:p>
        </w:tc>
        <w:tc>
          <w:tcPr>
            <w:tcW w:w="3108" w:type="dxa"/>
          </w:tcPr>
          <w:p w14:paraId="37615041" w14:textId="46C08C57" w:rsidR="00C3471D" w:rsidRDefault="002834D6" w:rsidP="00C67210">
            <w:pPr>
              <w:outlineLvl w:val="0"/>
              <w:rPr>
                <w:rFonts w:ascii="Arial" w:hAnsi="Arial" w:cs="Arial"/>
                <w:b/>
                <w:color w:val="56585B"/>
              </w:rPr>
            </w:pPr>
            <w:r>
              <w:rPr>
                <w:rFonts w:ascii="Arial" w:hAnsi="Arial" w:cs="Arial"/>
                <w:b/>
                <w:color w:val="56585B"/>
              </w:rPr>
              <w:t>kwakkenbosl@gmail.com</w:t>
            </w:r>
          </w:p>
        </w:tc>
      </w:tr>
      <w:tr w:rsidR="00C3471D" w:rsidRPr="00BD010F" w14:paraId="14932D4E" w14:textId="77777777" w:rsidTr="00C3471D">
        <w:tc>
          <w:tcPr>
            <w:tcW w:w="3107" w:type="dxa"/>
          </w:tcPr>
          <w:p w14:paraId="77BA4E31" w14:textId="77777777" w:rsidR="00C3471D" w:rsidRDefault="00C3471D" w:rsidP="00C67210">
            <w:pPr>
              <w:outlineLvl w:val="0"/>
              <w:rPr>
                <w:rFonts w:ascii="Arial" w:hAnsi="Arial" w:cs="Arial"/>
                <w:b/>
                <w:color w:val="56585B"/>
              </w:rPr>
            </w:pPr>
          </w:p>
        </w:tc>
        <w:tc>
          <w:tcPr>
            <w:tcW w:w="3107" w:type="dxa"/>
          </w:tcPr>
          <w:p w14:paraId="4156B1AD" w14:textId="77777777" w:rsidR="00C3471D" w:rsidRDefault="00C3471D" w:rsidP="00C67210">
            <w:pPr>
              <w:outlineLvl w:val="0"/>
              <w:rPr>
                <w:rFonts w:ascii="Arial" w:hAnsi="Arial" w:cs="Arial"/>
                <w:b/>
                <w:color w:val="56585B"/>
              </w:rPr>
            </w:pPr>
          </w:p>
        </w:tc>
        <w:tc>
          <w:tcPr>
            <w:tcW w:w="3108" w:type="dxa"/>
          </w:tcPr>
          <w:p w14:paraId="35EB07B3" w14:textId="77777777" w:rsidR="00C3471D" w:rsidRDefault="00C3471D" w:rsidP="00C67210">
            <w:pPr>
              <w:outlineLvl w:val="0"/>
              <w:rPr>
                <w:rFonts w:ascii="Arial" w:hAnsi="Arial" w:cs="Arial"/>
                <w:b/>
                <w:color w:val="56585B"/>
              </w:rPr>
            </w:pPr>
          </w:p>
        </w:tc>
      </w:tr>
      <w:tr w:rsidR="00C3471D" w:rsidRPr="00BD010F" w14:paraId="20EB56BD" w14:textId="77777777" w:rsidTr="00C3471D">
        <w:tc>
          <w:tcPr>
            <w:tcW w:w="3107" w:type="dxa"/>
          </w:tcPr>
          <w:p w14:paraId="3C289DFD" w14:textId="77777777" w:rsidR="00C3471D" w:rsidRDefault="00C3471D" w:rsidP="00C67210">
            <w:pPr>
              <w:outlineLvl w:val="0"/>
              <w:rPr>
                <w:rFonts w:ascii="Arial" w:hAnsi="Arial" w:cs="Arial"/>
                <w:b/>
                <w:color w:val="56585B"/>
              </w:rPr>
            </w:pPr>
          </w:p>
        </w:tc>
        <w:tc>
          <w:tcPr>
            <w:tcW w:w="3107" w:type="dxa"/>
          </w:tcPr>
          <w:p w14:paraId="7D41BB96" w14:textId="77777777" w:rsidR="00C3471D" w:rsidRDefault="00C3471D" w:rsidP="00C67210">
            <w:pPr>
              <w:outlineLvl w:val="0"/>
              <w:rPr>
                <w:rFonts w:ascii="Arial" w:hAnsi="Arial" w:cs="Arial"/>
                <w:b/>
                <w:color w:val="56585B"/>
              </w:rPr>
            </w:pPr>
          </w:p>
        </w:tc>
        <w:tc>
          <w:tcPr>
            <w:tcW w:w="3108" w:type="dxa"/>
          </w:tcPr>
          <w:p w14:paraId="5DC67109" w14:textId="77777777" w:rsidR="00C3471D" w:rsidRDefault="00C3471D" w:rsidP="00C67210">
            <w:pPr>
              <w:outlineLvl w:val="0"/>
              <w:rPr>
                <w:rFonts w:ascii="Arial" w:hAnsi="Arial" w:cs="Arial"/>
                <w:b/>
                <w:color w:val="56585B"/>
              </w:rPr>
            </w:pPr>
          </w:p>
        </w:tc>
      </w:tr>
      <w:tr w:rsidR="00C3471D" w:rsidRPr="00BD010F" w14:paraId="2E1A7E51" w14:textId="77777777" w:rsidTr="00C3471D">
        <w:tc>
          <w:tcPr>
            <w:tcW w:w="9322" w:type="dxa"/>
            <w:gridSpan w:val="3"/>
            <w:shd w:val="clear" w:color="auto" w:fill="FFFFFF" w:themeFill="background1"/>
          </w:tcPr>
          <w:p w14:paraId="6D8F50C5" w14:textId="755C2583" w:rsidR="00C3471D" w:rsidRPr="00C3471D" w:rsidRDefault="00C3471D" w:rsidP="00C67210">
            <w:pPr>
              <w:autoSpaceDE w:val="0"/>
              <w:autoSpaceDN w:val="0"/>
              <w:adjustRightInd w:val="0"/>
              <w:rPr>
                <w:rFonts w:ascii="Arial" w:hAnsi="Arial" w:cs="Arial"/>
                <w:b/>
                <w:color w:val="56585B"/>
                <w:szCs w:val="22"/>
              </w:rPr>
            </w:pPr>
            <w:r w:rsidRPr="00C3471D">
              <w:rPr>
                <w:rFonts w:ascii="Arial" w:hAnsi="Arial" w:cs="Arial"/>
                <w:b/>
                <w:color w:val="56585B"/>
                <w:szCs w:val="22"/>
              </w:rPr>
              <w:t xml:space="preserve">TG members </w:t>
            </w:r>
          </w:p>
        </w:tc>
      </w:tr>
      <w:tr w:rsidR="00C3471D" w:rsidRPr="00BD010F" w14:paraId="0351D4C4" w14:textId="77777777" w:rsidTr="00C3471D">
        <w:tc>
          <w:tcPr>
            <w:tcW w:w="3107" w:type="dxa"/>
            <w:shd w:val="clear" w:color="auto" w:fill="D9D9D9" w:themeFill="background1" w:themeFillShade="D9"/>
          </w:tcPr>
          <w:p w14:paraId="5B3609D4" w14:textId="5B7A93C1"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Name</w:t>
            </w:r>
          </w:p>
        </w:tc>
        <w:tc>
          <w:tcPr>
            <w:tcW w:w="3107" w:type="dxa"/>
            <w:shd w:val="clear" w:color="auto" w:fill="D9D9D9" w:themeFill="background1" w:themeFillShade="D9"/>
          </w:tcPr>
          <w:p w14:paraId="4323E9D9" w14:textId="165B7FC9"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Country</w:t>
            </w:r>
          </w:p>
        </w:tc>
        <w:tc>
          <w:tcPr>
            <w:tcW w:w="3108" w:type="dxa"/>
            <w:shd w:val="clear" w:color="auto" w:fill="D9D9D9" w:themeFill="background1" w:themeFillShade="D9"/>
          </w:tcPr>
          <w:p w14:paraId="6C2FDD83" w14:textId="4F41EF5A" w:rsidR="00C3471D" w:rsidRDefault="00C3471D" w:rsidP="00C3471D">
            <w:pPr>
              <w:autoSpaceDE w:val="0"/>
              <w:autoSpaceDN w:val="0"/>
              <w:adjustRightInd w:val="0"/>
              <w:jc w:val="center"/>
              <w:rPr>
                <w:rFonts w:ascii="Arial" w:hAnsi="Arial" w:cs="Arial"/>
                <w:color w:val="56585B"/>
                <w:szCs w:val="22"/>
              </w:rPr>
            </w:pPr>
            <w:r>
              <w:rPr>
                <w:rFonts w:ascii="Arial" w:hAnsi="Arial" w:cs="Arial"/>
                <w:b/>
                <w:color w:val="56585B"/>
              </w:rPr>
              <w:t>Email</w:t>
            </w:r>
          </w:p>
        </w:tc>
      </w:tr>
      <w:tr w:rsidR="00C3471D" w:rsidRPr="00BD010F" w14:paraId="6DF7625D" w14:textId="77777777" w:rsidTr="00C3471D">
        <w:tc>
          <w:tcPr>
            <w:tcW w:w="3107" w:type="dxa"/>
            <w:shd w:val="clear" w:color="auto" w:fill="FFFFFF" w:themeFill="background1"/>
          </w:tcPr>
          <w:p w14:paraId="07B242EA" w14:textId="5E3DA84B" w:rsidR="00C3471D" w:rsidRDefault="003C6775" w:rsidP="00C67210">
            <w:pPr>
              <w:autoSpaceDE w:val="0"/>
              <w:autoSpaceDN w:val="0"/>
              <w:adjustRightInd w:val="0"/>
              <w:rPr>
                <w:rFonts w:ascii="Arial" w:hAnsi="Arial" w:cs="Arial"/>
                <w:b/>
                <w:color w:val="56585B"/>
              </w:rPr>
            </w:pPr>
            <w:r>
              <w:rPr>
                <w:rFonts w:ascii="Arial" w:hAnsi="Arial" w:cs="Arial"/>
                <w:b/>
                <w:color w:val="56585B"/>
              </w:rPr>
              <w:t>Barbara Dooley</w:t>
            </w:r>
          </w:p>
        </w:tc>
        <w:tc>
          <w:tcPr>
            <w:tcW w:w="3107" w:type="dxa"/>
            <w:shd w:val="clear" w:color="auto" w:fill="FFFFFF" w:themeFill="background1"/>
          </w:tcPr>
          <w:p w14:paraId="5CBDCD78" w14:textId="31C93B5A" w:rsidR="00C3471D" w:rsidRDefault="003C6775" w:rsidP="00C67210">
            <w:pPr>
              <w:autoSpaceDE w:val="0"/>
              <w:autoSpaceDN w:val="0"/>
              <w:adjustRightInd w:val="0"/>
              <w:rPr>
                <w:rFonts w:ascii="Arial" w:hAnsi="Arial" w:cs="Arial"/>
                <w:b/>
                <w:color w:val="56585B"/>
              </w:rPr>
            </w:pPr>
            <w:r>
              <w:rPr>
                <w:rFonts w:ascii="Arial" w:hAnsi="Arial" w:cs="Arial"/>
                <w:b/>
                <w:color w:val="56585B"/>
              </w:rPr>
              <w:t>Ireland</w:t>
            </w:r>
          </w:p>
        </w:tc>
        <w:tc>
          <w:tcPr>
            <w:tcW w:w="3108" w:type="dxa"/>
            <w:shd w:val="clear" w:color="auto" w:fill="FFFFFF" w:themeFill="background1"/>
          </w:tcPr>
          <w:p w14:paraId="788052DA" w14:textId="77777777" w:rsidR="00C3471D" w:rsidRDefault="00C3471D" w:rsidP="00C67210">
            <w:pPr>
              <w:autoSpaceDE w:val="0"/>
              <w:autoSpaceDN w:val="0"/>
              <w:adjustRightInd w:val="0"/>
              <w:rPr>
                <w:rFonts w:ascii="Arial" w:hAnsi="Arial" w:cs="Arial"/>
                <w:b/>
                <w:color w:val="56585B"/>
              </w:rPr>
            </w:pPr>
          </w:p>
        </w:tc>
      </w:tr>
      <w:tr w:rsidR="00C3471D" w:rsidRPr="00BD010F" w14:paraId="0F64B95E" w14:textId="77777777" w:rsidTr="00C3471D">
        <w:tc>
          <w:tcPr>
            <w:tcW w:w="3107" w:type="dxa"/>
            <w:shd w:val="clear" w:color="auto" w:fill="FFFFFF" w:themeFill="background1"/>
          </w:tcPr>
          <w:p w14:paraId="45543B57" w14:textId="7E6E2201" w:rsidR="00C3471D" w:rsidRDefault="003C6775" w:rsidP="00C67210">
            <w:pPr>
              <w:autoSpaceDE w:val="0"/>
              <w:autoSpaceDN w:val="0"/>
              <w:adjustRightInd w:val="0"/>
              <w:rPr>
                <w:rFonts w:ascii="Arial" w:hAnsi="Arial" w:cs="Arial"/>
                <w:b/>
                <w:color w:val="56585B"/>
              </w:rPr>
            </w:pPr>
            <w:r>
              <w:rPr>
                <w:rFonts w:ascii="Arial" w:hAnsi="Arial" w:cs="Arial"/>
                <w:b/>
                <w:color w:val="56585B"/>
              </w:rPr>
              <w:t xml:space="preserve">Maria </w:t>
            </w:r>
            <w:proofErr w:type="spellStart"/>
            <w:r>
              <w:rPr>
                <w:rFonts w:ascii="Arial" w:hAnsi="Arial" w:cs="Arial"/>
                <w:b/>
                <w:color w:val="56585B"/>
              </w:rPr>
              <w:t>Piedade</w:t>
            </w:r>
            <w:proofErr w:type="spellEnd"/>
            <w:r>
              <w:rPr>
                <w:rFonts w:ascii="Arial" w:hAnsi="Arial" w:cs="Arial"/>
                <w:b/>
                <w:color w:val="56585B"/>
              </w:rPr>
              <w:t xml:space="preserve"> </w:t>
            </w:r>
            <w:proofErr w:type="spellStart"/>
            <w:r>
              <w:rPr>
                <w:rFonts w:ascii="Arial" w:hAnsi="Arial" w:cs="Arial"/>
                <w:b/>
                <w:color w:val="56585B"/>
              </w:rPr>
              <w:t>Brandao</w:t>
            </w:r>
            <w:proofErr w:type="spellEnd"/>
          </w:p>
        </w:tc>
        <w:tc>
          <w:tcPr>
            <w:tcW w:w="3107" w:type="dxa"/>
            <w:shd w:val="clear" w:color="auto" w:fill="FFFFFF" w:themeFill="background1"/>
          </w:tcPr>
          <w:p w14:paraId="4B7551C5" w14:textId="0FF6AD56" w:rsidR="00C3471D" w:rsidRDefault="003C6775" w:rsidP="00C67210">
            <w:pPr>
              <w:autoSpaceDE w:val="0"/>
              <w:autoSpaceDN w:val="0"/>
              <w:adjustRightInd w:val="0"/>
              <w:rPr>
                <w:rFonts w:ascii="Arial" w:hAnsi="Arial" w:cs="Arial"/>
                <w:b/>
                <w:color w:val="56585B"/>
              </w:rPr>
            </w:pPr>
            <w:r>
              <w:rPr>
                <w:rFonts w:ascii="Arial" w:hAnsi="Arial" w:cs="Arial"/>
                <w:b/>
                <w:color w:val="56585B"/>
              </w:rPr>
              <w:t>Portugal</w:t>
            </w:r>
          </w:p>
        </w:tc>
        <w:tc>
          <w:tcPr>
            <w:tcW w:w="3108" w:type="dxa"/>
            <w:shd w:val="clear" w:color="auto" w:fill="FFFFFF" w:themeFill="background1"/>
          </w:tcPr>
          <w:p w14:paraId="6ECED23F" w14:textId="77777777" w:rsidR="00C3471D" w:rsidRDefault="00C3471D" w:rsidP="00C67210">
            <w:pPr>
              <w:autoSpaceDE w:val="0"/>
              <w:autoSpaceDN w:val="0"/>
              <w:adjustRightInd w:val="0"/>
              <w:rPr>
                <w:rFonts w:ascii="Arial" w:hAnsi="Arial" w:cs="Arial"/>
                <w:b/>
                <w:color w:val="56585B"/>
              </w:rPr>
            </w:pPr>
          </w:p>
        </w:tc>
      </w:tr>
      <w:tr w:rsidR="00C3471D" w:rsidRPr="00BD010F" w14:paraId="32536644" w14:textId="77777777" w:rsidTr="003C6775">
        <w:trPr>
          <w:trHeight w:val="255"/>
        </w:trPr>
        <w:tc>
          <w:tcPr>
            <w:tcW w:w="3107" w:type="dxa"/>
            <w:shd w:val="clear" w:color="auto" w:fill="FFFFFF" w:themeFill="background1"/>
          </w:tcPr>
          <w:p w14:paraId="36C3F410" w14:textId="621B7B9E" w:rsidR="00C3471D" w:rsidRDefault="003C6775" w:rsidP="00C67210">
            <w:pPr>
              <w:autoSpaceDE w:val="0"/>
              <w:autoSpaceDN w:val="0"/>
              <w:adjustRightInd w:val="0"/>
              <w:rPr>
                <w:rFonts w:ascii="Arial" w:hAnsi="Arial" w:cs="Arial"/>
                <w:b/>
                <w:color w:val="56585B"/>
              </w:rPr>
            </w:pPr>
            <w:r>
              <w:rPr>
                <w:rFonts w:ascii="Arial" w:hAnsi="Arial" w:cs="Arial"/>
                <w:b/>
                <w:color w:val="56585B"/>
              </w:rPr>
              <w:t xml:space="preserve">Ann </w:t>
            </w:r>
            <w:proofErr w:type="spellStart"/>
            <w:r>
              <w:rPr>
                <w:rFonts w:ascii="Arial" w:hAnsi="Arial" w:cs="Arial"/>
                <w:b/>
                <w:color w:val="56585B"/>
              </w:rPr>
              <w:t>Frisen</w:t>
            </w:r>
            <w:proofErr w:type="spellEnd"/>
          </w:p>
        </w:tc>
        <w:tc>
          <w:tcPr>
            <w:tcW w:w="3107" w:type="dxa"/>
            <w:shd w:val="clear" w:color="auto" w:fill="FFFFFF" w:themeFill="background1"/>
          </w:tcPr>
          <w:p w14:paraId="1676EA53" w14:textId="05647438" w:rsidR="00C3471D" w:rsidRDefault="003C6775" w:rsidP="00C67210">
            <w:pPr>
              <w:autoSpaceDE w:val="0"/>
              <w:autoSpaceDN w:val="0"/>
              <w:adjustRightInd w:val="0"/>
              <w:rPr>
                <w:rFonts w:ascii="Arial" w:hAnsi="Arial" w:cs="Arial"/>
                <w:b/>
                <w:color w:val="56585B"/>
              </w:rPr>
            </w:pPr>
            <w:r>
              <w:rPr>
                <w:rFonts w:ascii="Arial" w:hAnsi="Arial" w:cs="Arial"/>
                <w:b/>
                <w:color w:val="56585B"/>
              </w:rPr>
              <w:t>Sweden</w:t>
            </w:r>
          </w:p>
        </w:tc>
        <w:tc>
          <w:tcPr>
            <w:tcW w:w="3108" w:type="dxa"/>
            <w:shd w:val="clear" w:color="auto" w:fill="FFFFFF" w:themeFill="background1"/>
          </w:tcPr>
          <w:p w14:paraId="6B0823D4" w14:textId="77777777" w:rsidR="00C3471D" w:rsidRDefault="00C3471D" w:rsidP="00C67210">
            <w:pPr>
              <w:autoSpaceDE w:val="0"/>
              <w:autoSpaceDN w:val="0"/>
              <w:adjustRightInd w:val="0"/>
              <w:rPr>
                <w:rFonts w:ascii="Arial" w:hAnsi="Arial" w:cs="Arial"/>
                <w:b/>
                <w:color w:val="56585B"/>
              </w:rPr>
            </w:pPr>
          </w:p>
        </w:tc>
      </w:tr>
      <w:tr w:rsidR="00C3471D" w:rsidRPr="00BD010F" w14:paraId="5F573BD6" w14:textId="77777777" w:rsidTr="00C3471D">
        <w:tc>
          <w:tcPr>
            <w:tcW w:w="3107" w:type="dxa"/>
            <w:shd w:val="clear" w:color="auto" w:fill="FFFFFF" w:themeFill="background1"/>
          </w:tcPr>
          <w:p w14:paraId="20F961B5" w14:textId="536254F5" w:rsidR="00C3471D" w:rsidRDefault="003C6775" w:rsidP="00C67210">
            <w:pPr>
              <w:autoSpaceDE w:val="0"/>
              <w:autoSpaceDN w:val="0"/>
              <w:adjustRightInd w:val="0"/>
              <w:rPr>
                <w:rFonts w:ascii="Arial" w:hAnsi="Arial" w:cs="Arial"/>
                <w:b/>
                <w:color w:val="56585B"/>
              </w:rPr>
            </w:pPr>
            <w:r>
              <w:rPr>
                <w:rFonts w:ascii="Arial" w:hAnsi="Arial" w:cs="Arial"/>
                <w:b/>
                <w:color w:val="56585B"/>
              </w:rPr>
              <w:t>Amanda Fitzgerald</w:t>
            </w:r>
          </w:p>
        </w:tc>
        <w:tc>
          <w:tcPr>
            <w:tcW w:w="3107" w:type="dxa"/>
            <w:shd w:val="clear" w:color="auto" w:fill="FFFFFF" w:themeFill="background1"/>
          </w:tcPr>
          <w:p w14:paraId="1A263000" w14:textId="79CB2FC1" w:rsidR="00C3471D" w:rsidRDefault="003C6775" w:rsidP="00C67210">
            <w:pPr>
              <w:autoSpaceDE w:val="0"/>
              <w:autoSpaceDN w:val="0"/>
              <w:adjustRightInd w:val="0"/>
              <w:rPr>
                <w:rFonts w:ascii="Arial" w:hAnsi="Arial" w:cs="Arial"/>
                <w:b/>
                <w:color w:val="56585B"/>
              </w:rPr>
            </w:pPr>
            <w:r>
              <w:rPr>
                <w:rFonts w:ascii="Arial" w:hAnsi="Arial" w:cs="Arial"/>
                <w:b/>
                <w:color w:val="56585B"/>
              </w:rPr>
              <w:t>Ireland</w:t>
            </w:r>
          </w:p>
        </w:tc>
        <w:tc>
          <w:tcPr>
            <w:tcW w:w="3108" w:type="dxa"/>
            <w:shd w:val="clear" w:color="auto" w:fill="FFFFFF" w:themeFill="background1"/>
          </w:tcPr>
          <w:p w14:paraId="460C4245" w14:textId="77777777" w:rsidR="00C3471D" w:rsidRDefault="00C3471D" w:rsidP="00C67210">
            <w:pPr>
              <w:autoSpaceDE w:val="0"/>
              <w:autoSpaceDN w:val="0"/>
              <w:adjustRightInd w:val="0"/>
              <w:rPr>
                <w:rFonts w:ascii="Arial" w:hAnsi="Arial" w:cs="Arial"/>
                <w:b/>
                <w:color w:val="56585B"/>
              </w:rPr>
            </w:pPr>
          </w:p>
        </w:tc>
      </w:tr>
      <w:tr w:rsidR="00C3471D" w:rsidRPr="00BD010F" w14:paraId="670CDD39" w14:textId="77777777" w:rsidTr="00C3471D">
        <w:tc>
          <w:tcPr>
            <w:tcW w:w="3107" w:type="dxa"/>
            <w:shd w:val="clear" w:color="auto" w:fill="FFFFFF" w:themeFill="background1"/>
          </w:tcPr>
          <w:p w14:paraId="73BFCFA5" w14:textId="7E621ECE" w:rsidR="00C3471D" w:rsidRDefault="003C6775" w:rsidP="00C67210">
            <w:pPr>
              <w:autoSpaceDE w:val="0"/>
              <w:autoSpaceDN w:val="0"/>
              <w:adjustRightInd w:val="0"/>
              <w:rPr>
                <w:rFonts w:ascii="Arial" w:hAnsi="Arial" w:cs="Arial"/>
                <w:b/>
                <w:color w:val="56585B"/>
              </w:rPr>
            </w:pPr>
            <w:r>
              <w:rPr>
                <w:rFonts w:ascii="Arial" w:hAnsi="Arial" w:cs="Arial"/>
                <w:b/>
                <w:color w:val="56585B"/>
              </w:rPr>
              <w:t>Johanna Kling</w:t>
            </w:r>
          </w:p>
        </w:tc>
        <w:tc>
          <w:tcPr>
            <w:tcW w:w="3107" w:type="dxa"/>
            <w:shd w:val="clear" w:color="auto" w:fill="FFFFFF" w:themeFill="background1"/>
          </w:tcPr>
          <w:p w14:paraId="208DDE76" w14:textId="02F3EDC9" w:rsidR="00C3471D" w:rsidRDefault="003C6775" w:rsidP="00C67210">
            <w:pPr>
              <w:autoSpaceDE w:val="0"/>
              <w:autoSpaceDN w:val="0"/>
              <w:adjustRightInd w:val="0"/>
              <w:rPr>
                <w:rFonts w:ascii="Arial" w:hAnsi="Arial" w:cs="Arial"/>
                <w:b/>
                <w:color w:val="56585B"/>
              </w:rPr>
            </w:pPr>
            <w:r>
              <w:rPr>
                <w:rFonts w:ascii="Arial" w:hAnsi="Arial" w:cs="Arial"/>
                <w:b/>
                <w:color w:val="56585B"/>
              </w:rPr>
              <w:t>Sweden</w:t>
            </w:r>
          </w:p>
        </w:tc>
        <w:tc>
          <w:tcPr>
            <w:tcW w:w="3108" w:type="dxa"/>
            <w:shd w:val="clear" w:color="auto" w:fill="FFFFFF" w:themeFill="background1"/>
          </w:tcPr>
          <w:p w14:paraId="7D9C0F88" w14:textId="77777777" w:rsidR="00C3471D" w:rsidRDefault="00C3471D" w:rsidP="00C67210">
            <w:pPr>
              <w:autoSpaceDE w:val="0"/>
              <w:autoSpaceDN w:val="0"/>
              <w:adjustRightInd w:val="0"/>
              <w:rPr>
                <w:rFonts w:ascii="Arial" w:hAnsi="Arial" w:cs="Arial"/>
                <w:b/>
                <w:color w:val="56585B"/>
              </w:rPr>
            </w:pPr>
          </w:p>
        </w:tc>
      </w:tr>
      <w:tr w:rsidR="00C3471D" w:rsidRPr="00BD010F" w14:paraId="4C61AF5A" w14:textId="77777777" w:rsidTr="00C3471D">
        <w:tc>
          <w:tcPr>
            <w:tcW w:w="3107" w:type="dxa"/>
            <w:shd w:val="clear" w:color="auto" w:fill="FFFFFF" w:themeFill="background1"/>
          </w:tcPr>
          <w:p w14:paraId="6DB7C5B6" w14:textId="1544C2F1" w:rsidR="00C3471D" w:rsidRDefault="003C6775" w:rsidP="00C67210">
            <w:pPr>
              <w:autoSpaceDE w:val="0"/>
              <w:autoSpaceDN w:val="0"/>
              <w:adjustRightInd w:val="0"/>
              <w:rPr>
                <w:rFonts w:ascii="Arial" w:hAnsi="Arial" w:cs="Arial"/>
                <w:b/>
                <w:color w:val="56585B"/>
              </w:rPr>
            </w:pPr>
            <w:r>
              <w:rPr>
                <w:rFonts w:ascii="Arial" w:hAnsi="Arial" w:cs="Arial"/>
                <w:b/>
                <w:color w:val="56585B"/>
              </w:rPr>
              <w:t>Rachel Rodgers</w:t>
            </w:r>
          </w:p>
        </w:tc>
        <w:tc>
          <w:tcPr>
            <w:tcW w:w="3107" w:type="dxa"/>
            <w:shd w:val="clear" w:color="auto" w:fill="FFFFFF" w:themeFill="background1"/>
          </w:tcPr>
          <w:p w14:paraId="3E28CA0F" w14:textId="62F5F66F" w:rsidR="00C3471D" w:rsidRDefault="003C6775" w:rsidP="00C67210">
            <w:pPr>
              <w:autoSpaceDE w:val="0"/>
              <w:autoSpaceDN w:val="0"/>
              <w:adjustRightInd w:val="0"/>
              <w:rPr>
                <w:rFonts w:ascii="Arial" w:hAnsi="Arial" w:cs="Arial"/>
                <w:b/>
                <w:color w:val="56585B"/>
              </w:rPr>
            </w:pPr>
            <w:r>
              <w:rPr>
                <w:rFonts w:ascii="Arial" w:hAnsi="Arial" w:cs="Arial"/>
                <w:b/>
                <w:color w:val="56585B"/>
              </w:rPr>
              <w:t>France</w:t>
            </w:r>
          </w:p>
        </w:tc>
        <w:tc>
          <w:tcPr>
            <w:tcW w:w="3108" w:type="dxa"/>
            <w:shd w:val="clear" w:color="auto" w:fill="FFFFFF" w:themeFill="background1"/>
          </w:tcPr>
          <w:p w14:paraId="3DDC6D80" w14:textId="77777777" w:rsidR="00C3471D" w:rsidRDefault="00C3471D" w:rsidP="00C67210">
            <w:pPr>
              <w:autoSpaceDE w:val="0"/>
              <w:autoSpaceDN w:val="0"/>
              <w:adjustRightInd w:val="0"/>
              <w:rPr>
                <w:rFonts w:ascii="Arial" w:hAnsi="Arial" w:cs="Arial"/>
                <w:b/>
                <w:color w:val="56585B"/>
              </w:rPr>
            </w:pPr>
          </w:p>
        </w:tc>
      </w:tr>
      <w:tr w:rsidR="00C3471D" w:rsidRPr="00BD010F" w14:paraId="6C208F98" w14:textId="77777777" w:rsidTr="00C3471D">
        <w:tc>
          <w:tcPr>
            <w:tcW w:w="3107" w:type="dxa"/>
            <w:shd w:val="clear" w:color="auto" w:fill="FFFFFF" w:themeFill="background1"/>
          </w:tcPr>
          <w:p w14:paraId="19D059BB" w14:textId="09F76601" w:rsidR="00C3471D" w:rsidRDefault="003C6775" w:rsidP="00C67210">
            <w:pPr>
              <w:autoSpaceDE w:val="0"/>
              <w:autoSpaceDN w:val="0"/>
              <w:adjustRightInd w:val="0"/>
              <w:rPr>
                <w:rFonts w:ascii="Arial" w:hAnsi="Arial" w:cs="Arial"/>
                <w:b/>
                <w:color w:val="56585B"/>
              </w:rPr>
            </w:pPr>
            <w:proofErr w:type="spellStart"/>
            <w:r>
              <w:rPr>
                <w:rFonts w:ascii="Arial" w:hAnsi="Arial" w:cs="Arial"/>
                <w:b/>
                <w:color w:val="56585B"/>
              </w:rPr>
              <w:t>Anabela</w:t>
            </w:r>
            <w:proofErr w:type="spellEnd"/>
            <w:r>
              <w:rPr>
                <w:rFonts w:ascii="Arial" w:hAnsi="Arial" w:cs="Arial"/>
                <w:b/>
                <w:color w:val="56585B"/>
              </w:rPr>
              <w:t xml:space="preserve"> Silva</w:t>
            </w:r>
          </w:p>
        </w:tc>
        <w:tc>
          <w:tcPr>
            <w:tcW w:w="3107" w:type="dxa"/>
            <w:shd w:val="clear" w:color="auto" w:fill="FFFFFF" w:themeFill="background1"/>
          </w:tcPr>
          <w:p w14:paraId="690F2D0E" w14:textId="10FBE5EF" w:rsidR="00C3471D" w:rsidRDefault="003C6775" w:rsidP="00C67210">
            <w:pPr>
              <w:autoSpaceDE w:val="0"/>
              <w:autoSpaceDN w:val="0"/>
              <w:adjustRightInd w:val="0"/>
              <w:rPr>
                <w:rFonts w:ascii="Arial" w:hAnsi="Arial" w:cs="Arial"/>
                <w:b/>
                <w:color w:val="56585B"/>
              </w:rPr>
            </w:pPr>
            <w:r>
              <w:rPr>
                <w:rFonts w:ascii="Arial" w:hAnsi="Arial" w:cs="Arial"/>
                <w:b/>
                <w:color w:val="56585B"/>
              </w:rPr>
              <w:t>Portugal</w:t>
            </w:r>
          </w:p>
        </w:tc>
        <w:tc>
          <w:tcPr>
            <w:tcW w:w="3108" w:type="dxa"/>
            <w:shd w:val="clear" w:color="auto" w:fill="FFFFFF" w:themeFill="background1"/>
          </w:tcPr>
          <w:p w14:paraId="06404EED" w14:textId="77777777" w:rsidR="00C3471D" w:rsidRDefault="00C3471D" w:rsidP="00C67210">
            <w:pPr>
              <w:autoSpaceDE w:val="0"/>
              <w:autoSpaceDN w:val="0"/>
              <w:adjustRightInd w:val="0"/>
              <w:rPr>
                <w:rFonts w:ascii="Arial" w:hAnsi="Arial" w:cs="Arial"/>
                <w:b/>
                <w:color w:val="56585B"/>
              </w:rPr>
            </w:pPr>
          </w:p>
        </w:tc>
      </w:tr>
      <w:tr w:rsidR="00C3471D" w:rsidRPr="00BD010F" w14:paraId="4BD9A74B" w14:textId="77777777" w:rsidTr="00C3471D">
        <w:tc>
          <w:tcPr>
            <w:tcW w:w="3107" w:type="dxa"/>
            <w:shd w:val="clear" w:color="auto" w:fill="FFFFFF" w:themeFill="background1"/>
          </w:tcPr>
          <w:p w14:paraId="64FB2990" w14:textId="59F81D52" w:rsidR="00C3471D" w:rsidRDefault="003C6775" w:rsidP="00C67210">
            <w:pPr>
              <w:autoSpaceDE w:val="0"/>
              <w:autoSpaceDN w:val="0"/>
              <w:adjustRightInd w:val="0"/>
              <w:rPr>
                <w:rFonts w:ascii="Arial" w:hAnsi="Arial" w:cs="Arial"/>
                <w:b/>
                <w:color w:val="56585B"/>
              </w:rPr>
            </w:pPr>
            <w:proofErr w:type="spellStart"/>
            <w:r>
              <w:rPr>
                <w:rFonts w:ascii="Arial" w:hAnsi="Arial" w:cs="Arial"/>
                <w:b/>
                <w:color w:val="56585B"/>
              </w:rPr>
              <w:t>Phillippa</w:t>
            </w:r>
            <w:proofErr w:type="spellEnd"/>
            <w:r>
              <w:rPr>
                <w:rFonts w:ascii="Arial" w:hAnsi="Arial" w:cs="Arial"/>
                <w:b/>
                <w:color w:val="56585B"/>
              </w:rPr>
              <w:t xml:space="preserve"> </w:t>
            </w:r>
            <w:proofErr w:type="spellStart"/>
            <w:r>
              <w:rPr>
                <w:rFonts w:ascii="Arial" w:hAnsi="Arial" w:cs="Arial"/>
                <w:b/>
                <w:color w:val="56585B"/>
              </w:rPr>
              <w:t>Diedrichs</w:t>
            </w:r>
            <w:proofErr w:type="spellEnd"/>
          </w:p>
        </w:tc>
        <w:tc>
          <w:tcPr>
            <w:tcW w:w="3107" w:type="dxa"/>
            <w:shd w:val="clear" w:color="auto" w:fill="FFFFFF" w:themeFill="background1"/>
          </w:tcPr>
          <w:p w14:paraId="127658C6" w14:textId="2AB0B1A1" w:rsidR="00C3471D" w:rsidRDefault="003C6775" w:rsidP="00C67210">
            <w:pPr>
              <w:autoSpaceDE w:val="0"/>
              <w:autoSpaceDN w:val="0"/>
              <w:adjustRightInd w:val="0"/>
              <w:rPr>
                <w:rFonts w:ascii="Arial" w:hAnsi="Arial" w:cs="Arial"/>
                <w:b/>
                <w:color w:val="56585B"/>
              </w:rPr>
            </w:pPr>
            <w:r>
              <w:rPr>
                <w:rFonts w:ascii="Arial" w:hAnsi="Arial" w:cs="Arial"/>
                <w:b/>
                <w:color w:val="56585B"/>
              </w:rPr>
              <w:t>UK</w:t>
            </w:r>
          </w:p>
        </w:tc>
        <w:tc>
          <w:tcPr>
            <w:tcW w:w="3108" w:type="dxa"/>
            <w:shd w:val="clear" w:color="auto" w:fill="FFFFFF" w:themeFill="background1"/>
          </w:tcPr>
          <w:p w14:paraId="61386723" w14:textId="77777777" w:rsidR="00C3471D" w:rsidRDefault="00C3471D" w:rsidP="00C67210">
            <w:pPr>
              <w:autoSpaceDE w:val="0"/>
              <w:autoSpaceDN w:val="0"/>
              <w:adjustRightInd w:val="0"/>
              <w:rPr>
                <w:rFonts w:ascii="Arial" w:hAnsi="Arial" w:cs="Arial"/>
                <w:b/>
                <w:color w:val="56585B"/>
              </w:rPr>
            </w:pPr>
          </w:p>
        </w:tc>
      </w:tr>
      <w:tr w:rsidR="003C6775" w:rsidRPr="00BD010F" w14:paraId="35D8D1DF" w14:textId="77777777" w:rsidTr="00C3471D">
        <w:tc>
          <w:tcPr>
            <w:tcW w:w="3107" w:type="dxa"/>
            <w:shd w:val="clear" w:color="auto" w:fill="FFFFFF" w:themeFill="background1"/>
          </w:tcPr>
          <w:p w14:paraId="20FA1D33" w14:textId="1E89AD4E" w:rsidR="003C6775" w:rsidRDefault="003C6775" w:rsidP="00C67210">
            <w:pPr>
              <w:autoSpaceDE w:val="0"/>
              <w:autoSpaceDN w:val="0"/>
              <w:adjustRightInd w:val="0"/>
              <w:rPr>
                <w:rFonts w:ascii="Arial" w:hAnsi="Arial" w:cs="Arial"/>
                <w:b/>
                <w:color w:val="56585B"/>
              </w:rPr>
            </w:pPr>
            <w:r>
              <w:rPr>
                <w:rFonts w:ascii="Arial" w:hAnsi="Arial" w:cs="Arial"/>
                <w:b/>
                <w:color w:val="56585B"/>
              </w:rPr>
              <w:t>Diana Harcourt</w:t>
            </w:r>
          </w:p>
        </w:tc>
        <w:tc>
          <w:tcPr>
            <w:tcW w:w="3107" w:type="dxa"/>
            <w:shd w:val="clear" w:color="auto" w:fill="FFFFFF" w:themeFill="background1"/>
          </w:tcPr>
          <w:p w14:paraId="363EEE91" w14:textId="579B42FB" w:rsidR="003C6775" w:rsidRDefault="003C6775" w:rsidP="00C67210">
            <w:pPr>
              <w:autoSpaceDE w:val="0"/>
              <w:autoSpaceDN w:val="0"/>
              <w:adjustRightInd w:val="0"/>
              <w:rPr>
                <w:rFonts w:ascii="Arial" w:hAnsi="Arial" w:cs="Arial"/>
                <w:b/>
                <w:color w:val="56585B"/>
              </w:rPr>
            </w:pPr>
            <w:r>
              <w:rPr>
                <w:rFonts w:ascii="Arial" w:hAnsi="Arial" w:cs="Arial"/>
                <w:b/>
                <w:color w:val="56585B"/>
              </w:rPr>
              <w:t>UK</w:t>
            </w:r>
          </w:p>
        </w:tc>
        <w:tc>
          <w:tcPr>
            <w:tcW w:w="3108" w:type="dxa"/>
            <w:shd w:val="clear" w:color="auto" w:fill="FFFFFF" w:themeFill="background1"/>
          </w:tcPr>
          <w:p w14:paraId="2752FDA1" w14:textId="77777777" w:rsidR="003C6775" w:rsidRDefault="003C6775" w:rsidP="00C67210">
            <w:pPr>
              <w:autoSpaceDE w:val="0"/>
              <w:autoSpaceDN w:val="0"/>
              <w:adjustRightInd w:val="0"/>
              <w:rPr>
                <w:rFonts w:ascii="Arial" w:hAnsi="Arial" w:cs="Arial"/>
                <w:b/>
                <w:color w:val="56585B"/>
              </w:rPr>
            </w:pPr>
          </w:p>
        </w:tc>
      </w:tr>
      <w:tr w:rsidR="00C3471D" w:rsidRPr="00BD010F" w14:paraId="7D6760C3" w14:textId="77777777" w:rsidTr="00C3471D">
        <w:tc>
          <w:tcPr>
            <w:tcW w:w="3107" w:type="dxa"/>
            <w:shd w:val="clear" w:color="auto" w:fill="FFFFFF" w:themeFill="background1"/>
          </w:tcPr>
          <w:p w14:paraId="734DE261" w14:textId="22CA4D00" w:rsidR="00C3471D" w:rsidRDefault="003C6775" w:rsidP="00C67210">
            <w:pPr>
              <w:autoSpaceDE w:val="0"/>
              <w:autoSpaceDN w:val="0"/>
              <w:adjustRightInd w:val="0"/>
              <w:rPr>
                <w:rFonts w:ascii="Arial" w:hAnsi="Arial" w:cs="Arial"/>
                <w:b/>
                <w:color w:val="56585B"/>
              </w:rPr>
            </w:pPr>
            <w:proofErr w:type="spellStart"/>
            <w:r>
              <w:rPr>
                <w:rFonts w:ascii="Arial" w:hAnsi="Arial" w:cs="Arial"/>
                <w:b/>
                <w:color w:val="56585B"/>
              </w:rPr>
              <w:t>Nichola</w:t>
            </w:r>
            <w:proofErr w:type="spellEnd"/>
            <w:r>
              <w:rPr>
                <w:rFonts w:ascii="Arial" w:hAnsi="Arial" w:cs="Arial"/>
                <w:b/>
                <w:color w:val="56585B"/>
              </w:rPr>
              <w:t xml:space="preserve"> Rumsey</w:t>
            </w:r>
          </w:p>
        </w:tc>
        <w:tc>
          <w:tcPr>
            <w:tcW w:w="3107" w:type="dxa"/>
            <w:shd w:val="clear" w:color="auto" w:fill="FFFFFF" w:themeFill="background1"/>
          </w:tcPr>
          <w:p w14:paraId="0DF285C6" w14:textId="7A657AAF" w:rsidR="00C3471D" w:rsidRDefault="003C6775" w:rsidP="00C67210">
            <w:pPr>
              <w:autoSpaceDE w:val="0"/>
              <w:autoSpaceDN w:val="0"/>
              <w:adjustRightInd w:val="0"/>
              <w:rPr>
                <w:rFonts w:ascii="Arial" w:hAnsi="Arial" w:cs="Arial"/>
                <w:b/>
                <w:color w:val="56585B"/>
              </w:rPr>
            </w:pPr>
            <w:r>
              <w:rPr>
                <w:rFonts w:ascii="Arial" w:hAnsi="Arial" w:cs="Arial"/>
                <w:b/>
                <w:color w:val="56585B"/>
              </w:rPr>
              <w:t>UK</w:t>
            </w:r>
          </w:p>
        </w:tc>
        <w:tc>
          <w:tcPr>
            <w:tcW w:w="3108" w:type="dxa"/>
            <w:shd w:val="clear" w:color="auto" w:fill="FFFFFF" w:themeFill="background1"/>
          </w:tcPr>
          <w:p w14:paraId="2C02AB03" w14:textId="77777777" w:rsidR="00C3471D" w:rsidRDefault="00C3471D" w:rsidP="00C67210">
            <w:pPr>
              <w:autoSpaceDE w:val="0"/>
              <w:autoSpaceDN w:val="0"/>
              <w:adjustRightInd w:val="0"/>
              <w:rPr>
                <w:rFonts w:ascii="Arial" w:hAnsi="Arial" w:cs="Arial"/>
                <w:b/>
                <w:color w:val="56585B"/>
              </w:rPr>
            </w:pPr>
          </w:p>
        </w:tc>
      </w:tr>
      <w:tr w:rsidR="003C6775" w:rsidRPr="00BD010F" w14:paraId="2A8B019A" w14:textId="77777777" w:rsidTr="00C3471D">
        <w:tc>
          <w:tcPr>
            <w:tcW w:w="3107" w:type="dxa"/>
            <w:shd w:val="clear" w:color="auto" w:fill="FFFFFF" w:themeFill="background1"/>
          </w:tcPr>
          <w:p w14:paraId="7F9D5C36" w14:textId="77777777" w:rsidR="003C6775" w:rsidRDefault="003C6775" w:rsidP="00C67210">
            <w:pPr>
              <w:autoSpaceDE w:val="0"/>
              <w:autoSpaceDN w:val="0"/>
              <w:adjustRightInd w:val="0"/>
              <w:rPr>
                <w:rFonts w:ascii="Arial" w:hAnsi="Arial" w:cs="Arial"/>
                <w:b/>
                <w:color w:val="56585B"/>
              </w:rPr>
            </w:pPr>
          </w:p>
        </w:tc>
        <w:tc>
          <w:tcPr>
            <w:tcW w:w="3107" w:type="dxa"/>
            <w:shd w:val="clear" w:color="auto" w:fill="FFFFFF" w:themeFill="background1"/>
          </w:tcPr>
          <w:p w14:paraId="52E7755C" w14:textId="77777777" w:rsidR="003C6775" w:rsidRDefault="003C6775" w:rsidP="00C67210">
            <w:pPr>
              <w:autoSpaceDE w:val="0"/>
              <w:autoSpaceDN w:val="0"/>
              <w:adjustRightInd w:val="0"/>
              <w:rPr>
                <w:rFonts w:ascii="Arial" w:hAnsi="Arial" w:cs="Arial"/>
                <w:b/>
                <w:color w:val="56585B"/>
              </w:rPr>
            </w:pPr>
          </w:p>
        </w:tc>
        <w:tc>
          <w:tcPr>
            <w:tcW w:w="3108" w:type="dxa"/>
            <w:shd w:val="clear" w:color="auto" w:fill="FFFFFF" w:themeFill="background1"/>
          </w:tcPr>
          <w:p w14:paraId="148E1A13" w14:textId="77777777" w:rsidR="003C6775" w:rsidRDefault="003C6775" w:rsidP="00C67210">
            <w:pPr>
              <w:autoSpaceDE w:val="0"/>
              <w:autoSpaceDN w:val="0"/>
              <w:adjustRightInd w:val="0"/>
              <w:rPr>
                <w:rFonts w:ascii="Arial" w:hAnsi="Arial" w:cs="Arial"/>
                <w:b/>
                <w:color w:val="56585B"/>
              </w:rPr>
            </w:pPr>
          </w:p>
        </w:tc>
      </w:tr>
      <w:tr w:rsidR="00BF6102" w:rsidRPr="00BD010F" w14:paraId="666F330C" w14:textId="77777777" w:rsidTr="00C67210">
        <w:tc>
          <w:tcPr>
            <w:tcW w:w="9322" w:type="dxa"/>
            <w:gridSpan w:val="3"/>
          </w:tcPr>
          <w:p w14:paraId="2DD52EBF" w14:textId="1510258F" w:rsidR="00BF6102" w:rsidRPr="00BD010F" w:rsidRDefault="00C3471D" w:rsidP="00C67210">
            <w:pPr>
              <w:autoSpaceDE w:val="0"/>
              <w:autoSpaceDN w:val="0"/>
              <w:adjustRightInd w:val="0"/>
              <w:rPr>
                <w:rFonts w:ascii="Arial" w:hAnsi="Arial" w:cs="Arial"/>
                <w:b/>
                <w:color w:val="56585B"/>
                <w:szCs w:val="22"/>
              </w:rPr>
            </w:pPr>
            <w:r>
              <w:rPr>
                <w:rFonts w:ascii="Arial" w:hAnsi="Arial" w:cs="Arial"/>
                <w:b/>
                <w:color w:val="56585B"/>
                <w:szCs w:val="22"/>
              </w:rPr>
              <w:t>Overall Aims and Objectives of Task Group</w:t>
            </w:r>
          </w:p>
        </w:tc>
      </w:tr>
      <w:tr w:rsidR="00BF6102" w:rsidRPr="00BD010F" w14:paraId="4220AEB0" w14:textId="77777777" w:rsidTr="00C67210">
        <w:tc>
          <w:tcPr>
            <w:tcW w:w="9322" w:type="dxa"/>
            <w:gridSpan w:val="3"/>
            <w:shd w:val="clear" w:color="auto" w:fill="E7E6E6"/>
          </w:tcPr>
          <w:p w14:paraId="53062F25" w14:textId="77777777" w:rsidR="00BF6102" w:rsidRDefault="00BF6102" w:rsidP="00C67210">
            <w:pPr>
              <w:autoSpaceDE w:val="0"/>
              <w:autoSpaceDN w:val="0"/>
              <w:adjustRightInd w:val="0"/>
              <w:rPr>
                <w:rFonts w:ascii="Arial" w:hAnsi="Arial" w:cs="Arial"/>
                <w:color w:val="56585B"/>
                <w:szCs w:val="22"/>
              </w:rPr>
            </w:pPr>
          </w:p>
          <w:p w14:paraId="1DA8F14E" w14:textId="77777777" w:rsidR="008E3508" w:rsidRPr="004F2813" w:rsidRDefault="008E3508" w:rsidP="00C67210">
            <w:pPr>
              <w:autoSpaceDE w:val="0"/>
              <w:autoSpaceDN w:val="0"/>
              <w:adjustRightInd w:val="0"/>
              <w:rPr>
                <w:rFonts w:ascii="Times New Roman" w:eastAsia="Times New Roman" w:hAnsi="Times New Roman"/>
                <w:sz w:val="24"/>
                <w:szCs w:val="24"/>
                <w:lang w:val="en-CA"/>
              </w:rPr>
            </w:pPr>
            <w:r w:rsidRPr="004F2813">
              <w:rPr>
                <w:rFonts w:ascii="Times New Roman" w:hAnsi="Times New Roman"/>
                <w:sz w:val="24"/>
                <w:szCs w:val="24"/>
              </w:rPr>
              <w:t xml:space="preserve">Many different measures have been developed to assess body image, making it challenging for researchers and health care providers to determine which measures to use, and to compare findings across studies. Thus, there is a need for clear recommendations and guidance on body image measures, in order to evaluate, improve, and harmonize research and the evaluation of interventions. The Consensus-Based Standards for the Selection of Health Status Measurement Instruments (COSMIN) method is a relatively new tool that is increasingly </w:t>
            </w:r>
            <w:r w:rsidRPr="004F2813">
              <w:rPr>
                <w:rFonts w:ascii="Times New Roman" w:eastAsia="Times New Roman" w:hAnsi="Times New Roman"/>
                <w:sz w:val="24"/>
                <w:szCs w:val="24"/>
                <w:lang w:val="en-CA"/>
              </w:rPr>
              <w:t xml:space="preserve">accepted as the gold standard for evidence synthesis of the performance of patient-reported outcome measures. </w:t>
            </w:r>
          </w:p>
          <w:p w14:paraId="673D4B59" w14:textId="77777777" w:rsidR="008E3508" w:rsidRPr="004F2813" w:rsidRDefault="008E3508" w:rsidP="00C67210">
            <w:pPr>
              <w:autoSpaceDE w:val="0"/>
              <w:autoSpaceDN w:val="0"/>
              <w:adjustRightInd w:val="0"/>
              <w:rPr>
                <w:rFonts w:ascii="Times New Roman" w:eastAsia="Times New Roman" w:hAnsi="Times New Roman"/>
                <w:sz w:val="24"/>
                <w:szCs w:val="24"/>
                <w:lang w:val="en-CA"/>
              </w:rPr>
            </w:pPr>
          </w:p>
          <w:p w14:paraId="00407214" w14:textId="200F84CA" w:rsidR="00BF6102" w:rsidRPr="004F2813" w:rsidRDefault="008E3508" w:rsidP="00C67210">
            <w:pPr>
              <w:autoSpaceDE w:val="0"/>
              <w:autoSpaceDN w:val="0"/>
              <w:adjustRightInd w:val="0"/>
              <w:rPr>
                <w:rFonts w:ascii="Arial" w:hAnsi="Arial" w:cs="Arial"/>
                <w:color w:val="56585B"/>
                <w:sz w:val="24"/>
                <w:szCs w:val="24"/>
              </w:rPr>
            </w:pPr>
            <w:r w:rsidRPr="004F2813">
              <w:rPr>
                <w:rFonts w:ascii="Times New Roman" w:hAnsi="Times New Roman"/>
                <w:sz w:val="24"/>
                <w:szCs w:val="24"/>
              </w:rPr>
              <w:t xml:space="preserve">The aim of this </w:t>
            </w:r>
            <w:r w:rsidRPr="004F2813">
              <w:rPr>
                <w:rFonts w:ascii="Times New Roman" w:hAnsi="Times New Roman"/>
                <w:sz w:val="24"/>
                <w:szCs w:val="24"/>
              </w:rPr>
              <w:t>Task Group</w:t>
            </w:r>
            <w:r w:rsidRPr="004F2813">
              <w:rPr>
                <w:rFonts w:ascii="Times New Roman" w:hAnsi="Times New Roman"/>
                <w:sz w:val="24"/>
                <w:szCs w:val="24"/>
              </w:rPr>
              <w:t xml:space="preserve"> was to apply the COSMIN methodology</w:t>
            </w:r>
            <w:r w:rsidRPr="004F2813">
              <w:rPr>
                <w:rFonts w:ascii="Times New Roman" w:eastAsia="Times New Roman" w:hAnsi="Times New Roman"/>
                <w:sz w:val="24"/>
                <w:szCs w:val="24"/>
                <w:lang w:val="en-CA"/>
              </w:rPr>
              <w:t xml:space="preserve"> to rigorously synthesize evidence on key body image measures and work towards a recommended “core set” of measures</w:t>
            </w:r>
            <w:r w:rsidRPr="004F2813">
              <w:rPr>
                <w:rFonts w:ascii="Times New Roman" w:hAnsi="Times New Roman"/>
                <w:sz w:val="24"/>
                <w:szCs w:val="24"/>
              </w:rPr>
              <w:t>.</w:t>
            </w:r>
          </w:p>
          <w:p w14:paraId="43651ADE" w14:textId="77777777" w:rsidR="00BF6102" w:rsidRPr="004F2813" w:rsidRDefault="00BF6102" w:rsidP="00C67210">
            <w:pPr>
              <w:autoSpaceDE w:val="0"/>
              <w:autoSpaceDN w:val="0"/>
              <w:adjustRightInd w:val="0"/>
              <w:rPr>
                <w:rFonts w:ascii="Arial" w:hAnsi="Arial" w:cs="Arial"/>
                <w:color w:val="56585B"/>
                <w:sz w:val="24"/>
                <w:szCs w:val="24"/>
              </w:rPr>
            </w:pPr>
          </w:p>
          <w:p w14:paraId="18C499EF" w14:textId="77777777" w:rsidR="00BF6102" w:rsidRDefault="00BF6102" w:rsidP="00C67210">
            <w:pPr>
              <w:autoSpaceDE w:val="0"/>
              <w:autoSpaceDN w:val="0"/>
              <w:adjustRightInd w:val="0"/>
              <w:rPr>
                <w:rFonts w:ascii="Arial" w:hAnsi="Arial" w:cs="Arial"/>
                <w:color w:val="56585B"/>
                <w:szCs w:val="22"/>
              </w:rPr>
            </w:pPr>
          </w:p>
          <w:p w14:paraId="49521B2C" w14:textId="77777777" w:rsidR="00BF6102" w:rsidRDefault="00BF6102" w:rsidP="00C67210">
            <w:pPr>
              <w:autoSpaceDE w:val="0"/>
              <w:autoSpaceDN w:val="0"/>
              <w:adjustRightInd w:val="0"/>
              <w:rPr>
                <w:rFonts w:ascii="Arial" w:hAnsi="Arial" w:cs="Arial"/>
                <w:color w:val="56585B"/>
                <w:szCs w:val="22"/>
              </w:rPr>
            </w:pPr>
          </w:p>
          <w:p w14:paraId="6DE94D69" w14:textId="77777777" w:rsidR="00BF6102" w:rsidRDefault="00BF6102" w:rsidP="00C67210">
            <w:pPr>
              <w:autoSpaceDE w:val="0"/>
              <w:autoSpaceDN w:val="0"/>
              <w:adjustRightInd w:val="0"/>
              <w:rPr>
                <w:rFonts w:ascii="Arial" w:hAnsi="Arial" w:cs="Arial"/>
                <w:color w:val="56585B"/>
                <w:szCs w:val="22"/>
              </w:rPr>
            </w:pPr>
          </w:p>
          <w:p w14:paraId="2A4B9A99" w14:textId="77777777" w:rsidR="00BF6102" w:rsidRDefault="00BF6102" w:rsidP="00C67210">
            <w:pPr>
              <w:autoSpaceDE w:val="0"/>
              <w:autoSpaceDN w:val="0"/>
              <w:adjustRightInd w:val="0"/>
              <w:rPr>
                <w:rFonts w:ascii="Arial" w:hAnsi="Arial" w:cs="Arial"/>
                <w:color w:val="56585B"/>
                <w:szCs w:val="22"/>
              </w:rPr>
            </w:pPr>
          </w:p>
          <w:p w14:paraId="3176B753" w14:textId="77777777" w:rsidR="00BF6102" w:rsidRDefault="00BF6102" w:rsidP="00C67210">
            <w:pPr>
              <w:autoSpaceDE w:val="0"/>
              <w:autoSpaceDN w:val="0"/>
              <w:adjustRightInd w:val="0"/>
              <w:rPr>
                <w:rFonts w:ascii="Arial" w:hAnsi="Arial" w:cs="Arial"/>
                <w:color w:val="56585B"/>
                <w:szCs w:val="22"/>
              </w:rPr>
            </w:pPr>
          </w:p>
          <w:p w14:paraId="3263B987" w14:textId="77777777" w:rsidR="00BF6102" w:rsidRDefault="00BF6102" w:rsidP="00C67210">
            <w:pPr>
              <w:autoSpaceDE w:val="0"/>
              <w:autoSpaceDN w:val="0"/>
              <w:adjustRightInd w:val="0"/>
              <w:rPr>
                <w:rFonts w:ascii="Arial" w:hAnsi="Arial" w:cs="Arial"/>
                <w:color w:val="56585B"/>
                <w:szCs w:val="22"/>
              </w:rPr>
            </w:pPr>
          </w:p>
          <w:p w14:paraId="36D149BC" w14:textId="77777777" w:rsidR="00BF6102" w:rsidRDefault="00BF6102" w:rsidP="00C67210">
            <w:pPr>
              <w:autoSpaceDE w:val="0"/>
              <w:autoSpaceDN w:val="0"/>
              <w:adjustRightInd w:val="0"/>
              <w:rPr>
                <w:rFonts w:ascii="Arial" w:hAnsi="Arial" w:cs="Arial"/>
                <w:color w:val="56585B"/>
                <w:szCs w:val="22"/>
              </w:rPr>
            </w:pPr>
          </w:p>
          <w:p w14:paraId="16067509" w14:textId="77777777" w:rsidR="00BF6102" w:rsidRDefault="00BF6102" w:rsidP="00C67210">
            <w:pPr>
              <w:autoSpaceDE w:val="0"/>
              <w:autoSpaceDN w:val="0"/>
              <w:adjustRightInd w:val="0"/>
              <w:rPr>
                <w:rFonts w:ascii="Arial" w:hAnsi="Arial" w:cs="Arial"/>
                <w:color w:val="56585B"/>
                <w:szCs w:val="22"/>
              </w:rPr>
            </w:pPr>
          </w:p>
          <w:p w14:paraId="10C4958B" w14:textId="77777777" w:rsidR="00BF6102" w:rsidRDefault="00BF6102" w:rsidP="00C67210">
            <w:pPr>
              <w:autoSpaceDE w:val="0"/>
              <w:autoSpaceDN w:val="0"/>
              <w:adjustRightInd w:val="0"/>
              <w:rPr>
                <w:rFonts w:ascii="Arial" w:hAnsi="Arial" w:cs="Arial"/>
                <w:color w:val="56585B"/>
                <w:szCs w:val="22"/>
              </w:rPr>
            </w:pPr>
          </w:p>
          <w:p w14:paraId="60A99C9B" w14:textId="77777777" w:rsidR="00BF6102" w:rsidRDefault="00BF6102" w:rsidP="00C67210">
            <w:pPr>
              <w:autoSpaceDE w:val="0"/>
              <w:autoSpaceDN w:val="0"/>
              <w:adjustRightInd w:val="0"/>
              <w:rPr>
                <w:rFonts w:ascii="Arial" w:hAnsi="Arial" w:cs="Arial"/>
                <w:color w:val="56585B"/>
                <w:szCs w:val="22"/>
              </w:rPr>
            </w:pPr>
          </w:p>
          <w:p w14:paraId="65E9DF77" w14:textId="77777777" w:rsidR="00BF6102" w:rsidRDefault="00BF6102" w:rsidP="00C67210">
            <w:pPr>
              <w:autoSpaceDE w:val="0"/>
              <w:autoSpaceDN w:val="0"/>
              <w:adjustRightInd w:val="0"/>
              <w:rPr>
                <w:rFonts w:ascii="Arial" w:hAnsi="Arial" w:cs="Arial"/>
                <w:color w:val="56585B"/>
                <w:szCs w:val="22"/>
              </w:rPr>
            </w:pPr>
          </w:p>
          <w:p w14:paraId="582ECD6B" w14:textId="77777777" w:rsidR="00BF6102" w:rsidRDefault="00BF6102" w:rsidP="00C67210">
            <w:pPr>
              <w:autoSpaceDE w:val="0"/>
              <w:autoSpaceDN w:val="0"/>
              <w:adjustRightInd w:val="0"/>
              <w:rPr>
                <w:rFonts w:ascii="Arial" w:hAnsi="Arial" w:cs="Arial"/>
                <w:color w:val="56585B"/>
                <w:szCs w:val="22"/>
              </w:rPr>
            </w:pPr>
          </w:p>
          <w:p w14:paraId="168B5F03" w14:textId="77777777" w:rsidR="00BF6102" w:rsidRDefault="00BF6102" w:rsidP="00C67210">
            <w:pPr>
              <w:autoSpaceDE w:val="0"/>
              <w:autoSpaceDN w:val="0"/>
              <w:adjustRightInd w:val="0"/>
              <w:rPr>
                <w:rFonts w:ascii="Arial" w:hAnsi="Arial" w:cs="Arial"/>
                <w:color w:val="56585B"/>
                <w:szCs w:val="22"/>
              </w:rPr>
            </w:pPr>
          </w:p>
          <w:p w14:paraId="7BC8A118" w14:textId="77777777" w:rsidR="00BF6102" w:rsidRDefault="00BF6102" w:rsidP="00C67210">
            <w:pPr>
              <w:autoSpaceDE w:val="0"/>
              <w:autoSpaceDN w:val="0"/>
              <w:adjustRightInd w:val="0"/>
              <w:rPr>
                <w:rFonts w:ascii="Arial" w:hAnsi="Arial" w:cs="Arial"/>
                <w:color w:val="56585B"/>
                <w:szCs w:val="22"/>
              </w:rPr>
            </w:pPr>
          </w:p>
          <w:p w14:paraId="5AD91FF6" w14:textId="77777777" w:rsidR="00BF6102" w:rsidRDefault="00BF6102" w:rsidP="00C67210">
            <w:pPr>
              <w:autoSpaceDE w:val="0"/>
              <w:autoSpaceDN w:val="0"/>
              <w:adjustRightInd w:val="0"/>
              <w:rPr>
                <w:rFonts w:ascii="Arial" w:hAnsi="Arial" w:cs="Arial"/>
                <w:color w:val="56585B"/>
                <w:szCs w:val="22"/>
              </w:rPr>
            </w:pPr>
          </w:p>
          <w:p w14:paraId="56ABFF27" w14:textId="77777777" w:rsidR="00BF6102" w:rsidRDefault="00BF6102" w:rsidP="00C67210">
            <w:pPr>
              <w:autoSpaceDE w:val="0"/>
              <w:autoSpaceDN w:val="0"/>
              <w:adjustRightInd w:val="0"/>
              <w:rPr>
                <w:rFonts w:ascii="Arial" w:hAnsi="Arial" w:cs="Arial"/>
                <w:color w:val="56585B"/>
                <w:szCs w:val="22"/>
              </w:rPr>
            </w:pPr>
          </w:p>
          <w:p w14:paraId="1F684C64" w14:textId="77777777" w:rsidR="00BF6102" w:rsidRDefault="00BF6102" w:rsidP="00C67210">
            <w:pPr>
              <w:autoSpaceDE w:val="0"/>
              <w:autoSpaceDN w:val="0"/>
              <w:adjustRightInd w:val="0"/>
              <w:rPr>
                <w:rFonts w:ascii="Arial" w:hAnsi="Arial" w:cs="Arial"/>
                <w:color w:val="56585B"/>
                <w:szCs w:val="22"/>
              </w:rPr>
            </w:pPr>
          </w:p>
          <w:p w14:paraId="7F476E44" w14:textId="77777777" w:rsidR="00BF6102" w:rsidRDefault="00BF6102" w:rsidP="00C67210">
            <w:pPr>
              <w:autoSpaceDE w:val="0"/>
              <w:autoSpaceDN w:val="0"/>
              <w:adjustRightInd w:val="0"/>
              <w:rPr>
                <w:rFonts w:ascii="Arial" w:hAnsi="Arial" w:cs="Arial"/>
                <w:color w:val="56585B"/>
                <w:szCs w:val="22"/>
              </w:rPr>
            </w:pPr>
          </w:p>
          <w:p w14:paraId="725E3404" w14:textId="77777777" w:rsidR="00BF6102" w:rsidRDefault="00BF6102" w:rsidP="00C67210">
            <w:pPr>
              <w:autoSpaceDE w:val="0"/>
              <w:autoSpaceDN w:val="0"/>
              <w:adjustRightInd w:val="0"/>
              <w:rPr>
                <w:rFonts w:ascii="Arial" w:hAnsi="Arial" w:cs="Arial"/>
                <w:color w:val="56585B"/>
                <w:szCs w:val="22"/>
              </w:rPr>
            </w:pPr>
          </w:p>
          <w:p w14:paraId="22FE6D79" w14:textId="77777777" w:rsidR="00BF6102" w:rsidRDefault="00BF6102" w:rsidP="00C67210">
            <w:pPr>
              <w:autoSpaceDE w:val="0"/>
              <w:autoSpaceDN w:val="0"/>
              <w:adjustRightInd w:val="0"/>
              <w:rPr>
                <w:rFonts w:ascii="Arial" w:hAnsi="Arial" w:cs="Arial"/>
                <w:color w:val="56585B"/>
                <w:szCs w:val="22"/>
              </w:rPr>
            </w:pPr>
          </w:p>
          <w:p w14:paraId="15BA83B7" w14:textId="77777777" w:rsidR="00BF6102" w:rsidRDefault="00BF6102" w:rsidP="00C67210">
            <w:pPr>
              <w:autoSpaceDE w:val="0"/>
              <w:autoSpaceDN w:val="0"/>
              <w:adjustRightInd w:val="0"/>
              <w:rPr>
                <w:rFonts w:ascii="Arial" w:hAnsi="Arial" w:cs="Arial"/>
                <w:color w:val="56585B"/>
                <w:szCs w:val="22"/>
              </w:rPr>
            </w:pPr>
          </w:p>
          <w:p w14:paraId="2F5BC545" w14:textId="77777777" w:rsidR="00BF6102" w:rsidRDefault="00BF6102" w:rsidP="00C67210">
            <w:pPr>
              <w:autoSpaceDE w:val="0"/>
              <w:autoSpaceDN w:val="0"/>
              <w:adjustRightInd w:val="0"/>
              <w:rPr>
                <w:rFonts w:ascii="Arial" w:hAnsi="Arial" w:cs="Arial"/>
                <w:color w:val="56585B"/>
                <w:szCs w:val="22"/>
              </w:rPr>
            </w:pPr>
          </w:p>
          <w:p w14:paraId="6EABADF9" w14:textId="77777777" w:rsidR="00BF6102" w:rsidRDefault="00BF6102" w:rsidP="00C67210">
            <w:pPr>
              <w:autoSpaceDE w:val="0"/>
              <w:autoSpaceDN w:val="0"/>
              <w:adjustRightInd w:val="0"/>
              <w:rPr>
                <w:rFonts w:ascii="Arial" w:hAnsi="Arial" w:cs="Arial"/>
                <w:color w:val="56585B"/>
                <w:szCs w:val="22"/>
              </w:rPr>
            </w:pPr>
          </w:p>
          <w:p w14:paraId="4B3E155A" w14:textId="77777777" w:rsidR="00BF6102" w:rsidRDefault="00BF6102" w:rsidP="00C67210">
            <w:pPr>
              <w:autoSpaceDE w:val="0"/>
              <w:autoSpaceDN w:val="0"/>
              <w:adjustRightInd w:val="0"/>
              <w:rPr>
                <w:rFonts w:ascii="Arial" w:hAnsi="Arial" w:cs="Arial"/>
                <w:color w:val="56585B"/>
                <w:szCs w:val="22"/>
              </w:rPr>
            </w:pPr>
          </w:p>
          <w:p w14:paraId="27C60D1E" w14:textId="77777777" w:rsidR="00BF6102" w:rsidRDefault="00BF6102" w:rsidP="00C67210">
            <w:pPr>
              <w:autoSpaceDE w:val="0"/>
              <w:autoSpaceDN w:val="0"/>
              <w:adjustRightInd w:val="0"/>
              <w:rPr>
                <w:rFonts w:ascii="Arial" w:hAnsi="Arial" w:cs="Arial"/>
                <w:color w:val="56585B"/>
                <w:szCs w:val="22"/>
              </w:rPr>
            </w:pPr>
          </w:p>
          <w:p w14:paraId="73F1EF31" w14:textId="77777777" w:rsidR="00BF6102" w:rsidRDefault="00BF6102" w:rsidP="00C67210">
            <w:pPr>
              <w:autoSpaceDE w:val="0"/>
              <w:autoSpaceDN w:val="0"/>
              <w:adjustRightInd w:val="0"/>
              <w:rPr>
                <w:rFonts w:ascii="Arial" w:hAnsi="Arial" w:cs="Arial"/>
                <w:color w:val="56585B"/>
                <w:szCs w:val="22"/>
              </w:rPr>
            </w:pPr>
          </w:p>
          <w:p w14:paraId="23722CF4" w14:textId="77777777" w:rsidR="00BF6102" w:rsidRDefault="00BF6102" w:rsidP="00C67210">
            <w:pPr>
              <w:autoSpaceDE w:val="0"/>
              <w:autoSpaceDN w:val="0"/>
              <w:adjustRightInd w:val="0"/>
              <w:rPr>
                <w:rFonts w:ascii="Arial" w:hAnsi="Arial" w:cs="Arial"/>
                <w:color w:val="56585B"/>
                <w:szCs w:val="22"/>
              </w:rPr>
            </w:pPr>
          </w:p>
          <w:p w14:paraId="4E4A8E91" w14:textId="77777777" w:rsidR="006C7E90" w:rsidRDefault="006C7E90" w:rsidP="00C67210">
            <w:pPr>
              <w:autoSpaceDE w:val="0"/>
              <w:autoSpaceDN w:val="0"/>
              <w:adjustRightInd w:val="0"/>
              <w:rPr>
                <w:rFonts w:ascii="Arial" w:hAnsi="Arial" w:cs="Arial"/>
                <w:color w:val="56585B"/>
                <w:szCs w:val="22"/>
              </w:rPr>
            </w:pPr>
          </w:p>
          <w:p w14:paraId="1D4C3C33" w14:textId="77777777" w:rsidR="006C7E90" w:rsidRDefault="006C7E90" w:rsidP="00C67210">
            <w:pPr>
              <w:autoSpaceDE w:val="0"/>
              <w:autoSpaceDN w:val="0"/>
              <w:adjustRightInd w:val="0"/>
              <w:rPr>
                <w:rFonts w:ascii="Arial" w:hAnsi="Arial" w:cs="Arial"/>
                <w:color w:val="56585B"/>
                <w:szCs w:val="22"/>
              </w:rPr>
            </w:pPr>
          </w:p>
          <w:p w14:paraId="10AE3D1B" w14:textId="77777777" w:rsidR="006C7E90" w:rsidRDefault="006C7E90" w:rsidP="00C67210">
            <w:pPr>
              <w:autoSpaceDE w:val="0"/>
              <w:autoSpaceDN w:val="0"/>
              <w:adjustRightInd w:val="0"/>
              <w:rPr>
                <w:rFonts w:ascii="Arial" w:hAnsi="Arial" w:cs="Arial"/>
                <w:color w:val="56585B"/>
                <w:szCs w:val="22"/>
              </w:rPr>
            </w:pPr>
          </w:p>
          <w:p w14:paraId="076B00B7" w14:textId="77777777" w:rsidR="006C7E90" w:rsidRDefault="006C7E90" w:rsidP="00C67210">
            <w:pPr>
              <w:autoSpaceDE w:val="0"/>
              <w:autoSpaceDN w:val="0"/>
              <w:adjustRightInd w:val="0"/>
              <w:rPr>
                <w:rFonts w:ascii="Arial" w:hAnsi="Arial" w:cs="Arial"/>
                <w:color w:val="56585B"/>
                <w:szCs w:val="22"/>
              </w:rPr>
            </w:pPr>
          </w:p>
          <w:p w14:paraId="2F072008" w14:textId="77777777" w:rsidR="006C7E90" w:rsidRDefault="006C7E90" w:rsidP="00C67210">
            <w:pPr>
              <w:autoSpaceDE w:val="0"/>
              <w:autoSpaceDN w:val="0"/>
              <w:adjustRightInd w:val="0"/>
              <w:rPr>
                <w:rFonts w:ascii="Arial" w:hAnsi="Arial" w:cs="Arial"/>
                <w:color w:val="56585B"/>
                <w:szCs w:val="22"/>
              </w:rPr>
            </w:pPr>
          </w:p>
          <w:p w14:paraId="571E64B6" w14:textId="77777777" w:rsidR="00BF6102" w:rsidRDefault="00BF6102" w:rsidP="00C67210">
            <w:pPr>
              <w:autoSpaceDE w:val="0"/>
              <w:autoSpaceDN w:val="0"/>
              <w:adjustRightInd w:val="0"/>
              <w:rPr>
                <w:rFonts w:ascii="Arial" w:hAnsi="Arial" w:cs="Arial"/>
                <w:color w:val="56585B"/>
                <w:szCs w:val="22"/>
              </w:rPr>
            </w:pPr>
          </w:p>
          <w:p w14:paraId="6E3353BF" w14:textId="77777777" w:rsidR="00BF6102" w:rsidRPr="00BD010F" w:rsidRDefault="00BF6102" w:rsidP="00C67210">
            <w:pPr>
              <w:autoSpaceDE w:val="0"/>
              <w:autoSpaceDN w:val="0"/>
              <w:adjustRightInd w:val="0"/>
              <w:rPr>
                <w:rFonts w:ascii="Arial" w:hAnsi="Arial" w:cs="Arial"/>
                <w:color w:val="56585B"/>
                <w:szCs w:val="22"/>
              </w:rPr>
            </w:pPr>
          </w:p>
        </w:tc>
      </w:tr>
    </w:tbl>
    <w:p w14:paraId="440A8989" w14:textId="77777777" w:rsidR="00BF6102" w:rsidRDefault="00BF6102"/>
    <w:p w14:paraId="277D8E75" w14:textId="77777777" w:rsidR="00C3471D" w:rsidRDefault="00C3471D"/>
    <w:tbl>
      <w:tblPr>
        <w:tblStyle w:val="TableGrid"/>
        <w:tblW w:w="9322" w:type="dxa"/>
        <w:tblLook w:val="04A0" w:firstRow="1" w:lastRow="0" w:firstColumn="1" w:lastColumn="0" w:noHBand="0" w:noVBand="1"/>
      </w:tblPr>
      <w:tblGrid>
        <w:gridCol w:w="9322"/>
      </w:tblGrid>
      <w:tr w:rsidR="00BF6102" w:rsidRPr="00BD010F" w14:paraId="2C1DBA15" w14:textId="77777777" w:rsidTr="00BF6102">
        <w:tc>
          <w:tcPr>
            <w:tcW w:w="9322" w:type="dxa"/>
            <w:shd w:val="clear" w:color="auto" w:fill="auto"/>
          </w:tcPr>
          <w:p w14:paraId="3AAA236C" w14:textId="16CED820" w:rsidR="00BF6102" w:rsidRDefault="00BF6102" w:rsidP="00BF6102">
            <w:pPr>
              <w:autoSpaceDE w:val="0"/>
              <w:autoSpaceDN w:val="0"/>
              <w:adjustRightInd w:val="0"/>
              <w:rPr>
                <w:rFonts w:ascii="Arial" w:hAnsi="Arial" w:cs="Arial"/>
                <w:color w:val="56585B"/>
                <w:szCs w:val="22"/>
              </w:rPr>
            </w:pPr>
            <w:r w:rsidRPr="00BF6102">
              <w:rPr>
                <w:rFonts w:ascii="Arial" w:hAnsi="Arial" w:cs="Arial"/>
                <w:b/>
                <w:color w:val="56585B"/>
                <w:szCs w:val="22"/>
              </w:rPr>
              <w:t>Activities</w:t>
            </w:r>
            <w:r w:rsidR="00C3471D">
              <w:rPr>
                <w:rFonts w:ascii="Arial" w:hAnsi="Arial" w:cs="Arial"/>
                <w:b/>
                <w:color w:val="56585B"/>
                <w:szCs w:val="22"/>
              </w:rPr>
              <w:t xml:space="preserve"> of Task Group</w:t>
            </w:r>
          </w:p>
        </w:tc>
      </w:tr>
      <w:tr w:rsidR="00BF6102" w:rsidRPr="00BD010F" w14:paraId="04B60D06" w14:textId="77777777" w:rsidTr="00C67210">
        <w:tc>
          <w:tcPr>
            <w:tcW w:w="9322" w:type="dxa"/>
            <w:shd w:val="clear" w:color="auto" w:fill="E7E6E6"/>
          </w:tcPr>
          <w:p w14:paraId="1FD1304C" w14:textId="77777777" w:rsidR="00BF6102" w:rsidRDefault="00BF6102" w:rsidP="00C67210">
            <w:pPr>
              <w:autoSpaceDE w:val="0"/>
              <w:autoSpaceDN w:val="0"/>
              <w:adjustRightInd w:val="0"/>
              <w:rPr>
                <w:rFonts w:ascii="Arial" w:hAnsi="Arial" w:cs="Arial"/>
                <w:color w:val="56585B"/>
                <w:szCs w:val="22"/>
              </w:rPr>
            </w:pPr>
          </w:p>
          <w:p w14:paraId="3736A402" w14:textId="77777777" w:rsidR="00BF6102" w:rsidRDefault="00BF6102" w:rsidP="00C67210">
            <w:pPr>
              <w:autoSpaceDE w:val="0"/>
              <w:autoSpaceDN w:val="0"/>
              <w:adjustRightInd w:val="0"/>
              <w:rPr>
                <w:rFonts w:ascii="Arial" w:hAnsi="Arial" w:cs="Arial"/>
                <w:color w:val="56585B"/>
                <w:szCs w:val="22"/>
              </w:rPr>
            </w:pPr>
          </w:p>
          <w:p w14:paraId="463EB6BF" w14:textId="32EB0B85" w:rsidR="00BF6102" w:rsidRPr="004F2813" w:rsidRDefault="004F2813" w:rsidP="00C67210">
            <w:pPr>
              <w:autoSpaceDE w:val="0"/>
              <w:autoSpaceDN w:val="0"/>
              <w:adjustRightInd w:val="0"/>
              <w:rPr>
                <w:rFonts w:ascii="Arial" w:hAnsi="Arial" w:cs="Arial"/>
                <w:color w:val="56585B"/>
                <w:sz w:val="24"/>
                <w:szCs w:val="24"/>
              </w:rPr>
            </w:pPr>
            <w:r w:rsidRPr="004F2813">
              <w:rPr>
                <w:rFonts w:ascii="Times New Roman" w:hAnsi="Times New Roman"/>
                <w:sz w:val="24"/>
                <w:szCs w:val="24"/>
              </w:rPr>
              <w:t xml:space="preserve">The team developed the methods for their study, including multiple steps (see Figure 1). We </w:t>
            </w:r>
            <w:r w:rsidR="008E3508" w:rsidRPr="004F2813">
              <w:rPr>
                <w:rFonts w:ascii="Times New Roman" w:hAnsi="Times New Roman"/>
                <w:sz w:val="24"/>
                <w:szCs w:val="24"/>
              </w:rPr>
              <w:t>searched the P</w:t>
            </w:r>
            <w:proofErr w:type="spellStart"/>
            <w:r w:rsidR="008E3508" w:rsidRPr="004F2813">
              <w:rPr>
                <w:rFonts w:ascii="Times New Roman" w:eastAsia="Times New Roman" w:hAnsi="Times New Roman"/>
                <w:color w:val="000000"/>
                <w:sz w:val="24"/>
                <w:szCs w:val="24"/>
                <w:shd w:val="clear" w:color="auto" w:fill="FFFFFF"/>
                <w:lang w:val="en-CA"/>
              </w:rPr>
              <w:t>sycINFO</w:t>
            </w:r>
            <w:proofErr w:type="spellEnd"/>
            <w:r w:rsidR="008E3508" w:rsidRPr="004F2813">
              <w:rPr>
                <w:rFonts w:ascii="Times New Roman" w:eastAsia="Times New Roman" w:hAnsi="Times New Roman"/>
                <w:color w:val="000000"/>
                <w:sz w:val="24"/>
                <w:szCs w:val="24"/>
                <w:shd w:val="clear" w:color="auto" w:fill="FFFFFF"/>
                <w:lang w:val="en-CA"/>
              </w:rPr>
              <w:t>, CINAHL Plus, and MEDLINE databases for publi</w:t>
            </w:r>
            <w:r w:rsidRPr="004F2813">
              <w:rPr>
                <w:rFonts w:ascii="Times New Roman" w:eastAsia="Times New Roman" w:hAnsi="Times New Roman"/>
                <w:color w:val="000000"/>
                <w:sz w:val="24"/>
                <w:szCs w:val="24"/>
                <w:shd w:val="clear" w:color="auto" w:fill="FFFFFF"/>
                <w:lang w:val="en-CA"/>
              </w:rPr>
              <w:t>shed articles describing researc</w:t>
            </w:r>
            <w:r w:rsidR="008E3508" w:rsidRPr="004F2813">
              <w:rPr>
                <w:rFonts w:ascii="Times New Roman" w:eastAsia="Times New Roman" w:hAnsi="Times New Roman"/>
                <w:color w:val="000000"/>
                <w:sz w:val="24"/>
                <w:szCs w:val="24"/>
                <w:shd w:val="clear" w:color="auto" w:fill="FFFFFF"/>
                <w:lang w:val="en-CA"/>
              </w:rPr>
              <w:t>h on body image between August 2011 and August 2014</w:t>
            </w:r>
            <w:r w:rsidR="008E3508" w:rsidRPr="004F2813">
              <w:rPr>
                <w:rFonts w:ascii="Times New Roman" w:hAnsi="Times New Roman"/>
                <w:sz w:val="24"/>
                <w:szCs w:val="24"/>
              </w:rPr>
              <w:t xml:space="preserve">. </w:t>
            </w:r>
            <w:r w:rsidR="008E3508" w:rsidRPr="004F2813">
              <w:rPr>
                <w:rFonts w:ascii="Times New Roman" w:eastAsia="Times New Roman" w:hAnsi="Times New Roman"/>
                <w:color w:val="222222"/>
                <w:sz w:val="24"/>
                <w:szCs w:val="24"/>
              </w:rPr>
              <w:t>Team members extracted the names of the body image measures used</w:t>
            </w:r>
            <w:r w:rsidR="008E3508" w:rsidRPr="004F2813">
              <w:rPr>
                <w:rFonts w:ascii="Times New Roman" w:eastAsia="Times New Roman" w:hAnsi="Times New Roman"/>
                <w:color w:val="000000"/>
                <w:sz w:val="24"/>
                <w:szCs w:val="24"/>
                <w:lang w:val="en-CA"/>
              </w:rPr>
              <w:t>, and selected those with an evaluative component of body image,</w:t>
            </w:r>
            <w:r w:rsidR="008E3508" w:rsidRPr="004F2813">
              <w:rPr>
                <w:rFonts w:ascii="Times New Roman" w:hAnsi="Times New Roman"/>
                <w:i/>
                <w:sz w:val="24"/>
                <w:szCs w:val="24"/>
              </w:rPr>
              <w:t xml:space="preserve"> </w:t>
            </w:r>
            <w:r w:rsidR="008E3508" w:rsidRPr="004F2813">
              <w:rPr>
                <w:rFonts w:ascii="Times New Roman" w:hAnsi="Times New Roman"/>
                <w:sz w:val="24"/>
                <w:szCs w:val="24"/>
              </w:rPr>
              <w:t>defined as an individual making some kind of cognitive of affective evaluation of their body or appearance with a positive or negative valence</w:t>
            </w:r>
            <w:r w:rsidR="008E3508" w:rsidRPr="004F2813">
              <w:rPr>
                <w:rFonts w:ascii="Times New Roman" w:eastAsia="Times New Roman" w:hAnsi="Times New Roman"/>
                <w:color w:val="000000"/>
                <w:sz w:val="24"/>
                <w:szCs w:val="24"/>
                <w:lang w:val="en-CA"/>
              </w:rPr>
              <w:t xml:space="preserve">. </w:t>
            </w:r>
            <w:r w:rsidR="008E3508" w:rsidRPr="004F2813">
              <w:rPr>
                <w:rFonts w:ascii="Times New Roman" w:eastAsia="Times New Roman" w:hAnsi="Times New Roman"/>
                <w:sz w:val="24"/>
                <w:szCs w:val="24"/>
                <w:lang w:val="en-CA"/>
              </w:rPr>
              <w:t>Our international team of experts</w:t>
            </w:r>
            <w:r w:rsidR="008E3508" w:rsidRPr="004F2813">
              <w:rPr>
                <w:rFonts w:ascii="Times New Roman" w:eastAsia="Times New Roman" w:hAnsi="Times New Roman"/>
                <w:color w:val="000000"/>
                <w:sz w:val="24"/>
                <w:szCs w:val="24"/>
                <w:lang w:val="en-CA"/>
              </w:rPr>
              <w:t xml:space="preserve"> then prioritized measures</w:t>
            </w:r>
            <w:r w:rsidR="008E3508" w:rsidRPr="004F2813">
              <w:rPr>
                <w:rFonts w:ascii="Times New Roman" w:hAnsi="Times New Roman"/>
                <w:sz w:val="24"/>
                <w:szCs w:val="24"/>
              </w:rPr>
              <w:t xml:space="preserve"> based on the extent that they are used in research, clinically, and in program evaluation, and/or are important theoretically</w:t>
            </w:r>
            <w:r w:rsidR="008E3508" w:rsidRPr="004F2813">
              <w:rPr>
                <w:rFonts w:ascii="Times New Roman" w:eastAsia="Times New Roman" w:hAnsi="Times New Roman"/>
                <w:color w:val="000000"/>
                <w:sz w:val="24"/>
                <w:szCs w:val="24"/>
                <w:lang w:val="en-CA"/>
              </w:rPr>
              <w:t>.</w:t>
            </w:r>
          </w:p>
          <w:p w14:paraId="6EF584F1" w14:textId="77777777" w:rsidR="00BF6102" w:rsidRPr="004F2813" w:rsidRDefault="00BF6102" w:rsidP="00C67210">
            <w:pPr>
              <w:autoSpaceDE w:val="0"/>
              <w:autoSpaceDN w:val="0"/>
              <w:adjustRightInd w:val="0"/>
              <w:rPr>
                <w:rFonts w:ascii="Arial" w:hAnsi="Arial" w:cs="Arial"/>
                <w:color w:val="56585B"/>
                <w:sz w:val="24"/>
                <w:szCs w:val="24"/>
              </w:rPr>
            </w:pPr>
          </w:p>
          <w:p w14:paraId="4FF7B470" w14:textId="77777777" w:rsidR="00DF14BA" w:rsidRPr="004F2813" w:rsidRDefault="008E3508" w:rsidP="00C67210">
            <w:pPr>
              <w:autoSpaceDE w:val="0"/>
              <w:autoSpaceDN w:val="0"/>
              <w:adjustRightInd w:val="0"/>
              <w:rPr>
                <w:rFonts w:ascii="Times New Roman" w:eastAsia="Times New Roman" w:hAnsi="Times New Roman"/>
                <w:color w:val="222222"/>
                <w:sz w:val="24"/>
                <w:szCs w:val="24"/>
              </w:rPr>
            </w:pPr>
            <w:r w:rsidRPr="004F2813">
              <w:rPr>
                <w:rFonts w:ascii="Times New Roman" w:hAnsi="Times New Roman"/>
                <w:sz w:val="24"/>
                <w:szCs w:val="24"/>
              </w:rPr>
              <w:t>Over 400 studies were i</w:t>
            </w:r>
            <w:r w:rsidRPr="004F2813">
              <w:rPr>
                <w:rFonts w:ascii="Times New Roman" w:eastAsia="Times New Roman" w:hAnsi="Times New Roman"/>
                <w:color w:val="222222"/>
                <w:sz w:val="24"/>
                <w:szCs w:val="24"/>
              </w:rPr>
              <w:t xml:space="preserve">dentified that had used, in aggregate, more than 150 body image measures. </w:t>
            </w:r>
            <w:r w:rsidRPr="004F2813">
              <w:rPr>
                <w:rFonts w:ascii="Times New Roman" w:eastAsia="Times New Roman" w:hAnsi="Times New Roman"/>
                <w:sz w:val="24"/>
                <w:szCs w:val="24"/>
                <w:lang w:val="en-CA"/>
              </w:rPr>
              <w:t>Based on priority rankings</w:t>
            </w:r>
            <w:r w:rsidRPr="004F2813">
              <w:rPr>
                <w:rFonts w:ascii="Times New Roman" w:hAnsi="Times New Roman"/>
                <w:sz w:val="24"/>
                <w:szCs w:val="24"/>
              </w:rPr>
              <w:t xml:space="preserve">, the </w:t>
            </w:r>
            <w:r w:rsidRPr="004F2813">
              <w:rPr>
                <w:rFonts w:ascii="Times New Roman" w:eastAsia="Times New Roman" w:hAnsi="Times New Roman"/>
                <w:color w:val="222222"/>
                <w:sz w:val="24"/>
                <w:szCs w:val="24"/>
                <w:shd w:val="clear" w:color="auto" w:fill="FFFFFF"/>
                <w:lang w:val="en-CA"/>
              </w:rPr>
              <w:t>Body Appreciation Scale,</w:t>
            </w:r>
            <w:r w:rsidRPr="004F2813">
              <w:rPr>
                <w:rFonts w:ascii="Times New Roman" w:hAnsi="Times New Roman"/>
                <w:color w:val="000000"/>
                <w:sz w:val="24"/>
                <w:szCs w:val="24"/>
              </w:rPr>
              <w:t xml:space="preserve"> Body Shape Questionnaire,</w:t>
            </w:r>
            <w:r w:rsidRPr="004F2813">
              <w:rPr>
                <w:rFonts w:ascii="Times New Roman" w:eastAsia="Times New Roman" w:hAnsi="Times New Roman"/>
                <w:color w:val="222222"/>
                <w:sz w:val="24"/>
                <w:szCs w:val="24"/>
                <w:shd w:val="clear" w:color="auto" w:fill="FFFFFF"/>
                <w:lang w:val="en-CA"/>
              </w:rPr>
              <w:t xml:space="preserve"> Body Esteem Scale,</w:t>
            </w:r>
            <w:r w:rsidRPr="004F2813">
              <w:rPr>
                <w:rFonts w:ascii="Times New Roman" w:hAnsi="Times New Roman"/>
                <w:color w:val="000000"/>
                <w:sz w:val="24"/>
                <w:szCs w:val="24"/>
              </w:rPr>
              <w:t xml:space="preserve"> Eating Disorder Inventory,</w:t>
            </w:r>
            <w:r w:rsidRPr="004F2813">
              <w:rPr>
                <w:rFonts w:ascii="Times New Roman" w:eastAsia="Times New Roman" w:hAnsi="Times New Roman"/>
                <w:color w:val="222222"/>
                <w:sz w:val="24"/>
                <w:szCs w:val="24"/>
                <w:shd w:val="clear" w:color="auto" w:fill="FFFFFF"/>
                <w:lang w:val="en-CA"/>
              </w:rPr>
              <w:t xml:space="preserve"> Multidimensional Body-Self Relations Questionnaire,</w:t>
            </w:r>
            <w:r w:rsidRPr="004F2813">
              <w:rPr>
                <w:rFonts w:ascii="Times New Roman" w:hAnsi="Times New Roman"/>
                <w:color w:val="000000"/>
                <w:sz w:val="24"/>
                <w:szCs w:val="24"/>
              </w:rPr>
              <w:t xml:space="preserve"> Body Image States Scale,</w:t>
            </w:r>
            <w:r w:rsidRPr="004F2813">
              <w:rPr>
                <w:rFonts w:ascii="Times New Roman" w:eastAsia="Times New Roman" w:hAnsi="Times New Roman"/>
                <w:color w:val="222222"/>
                <w:sz w:val="24"/>
                <w:szCs w:val="24"/>
                <w:shd w:val="clear" w:color="auto" w:fill="FFFFFF"/>
                <w:lang w:val="en-CA"/>
              </w:rPr>
              <w:t xml:space="preserve"> Drive for Muscularity Scale,</w:t>
            </w:r>
            <w:r w:rsidRPr="004F2813">
              <w:rPr>
                <w:rFonts w:ascii="Times New Roman" w:hAnsi="Times New Roman"/>
                <w:color w:val="000000"/>
                <w:sz w:val="24"/>
                <w:szCs w:val="24"/>
              </w:rPr>
              <w:t xml:space="preserve"> Eating Disorder Examination Questionnaire, and Centre for Appearance Research Valence of Appearance scale</w:t>
            </w:r>
            <w:r w:rsidRPr="004F2813">
              <w:rPr>
                <w:rFonts w:ascii="Times New Roman" w:hAnsi="Times New Roman"/>
                <w:sz w:val="24"/>
                <w:szCs w:val="24"/>
              </w:rPr>
              <w:t xml:space="preserve"> were selected as the top priority measures for evidence synthesis.</w:t>
            </w:r>
            <w:r w:rsidRPr="004F2813">
              <w:rPr>
                <w:rFonts w:ascii="Times New Roman" w:eastAsia="Times New Roman" w:hAnsi="Times New Roman"/>
                <w:color w:val="222222"/>
                <w:sz w:val="24"/>
                <w:szCs w:val="24"/>
              </w:rPr>
              <w:t xml:space="preserve"> </w:t>
            </w:r>
          </w:p>
          <w:p w14:paraId="534258D5" w14:textId="77777777" w:rsidR="00DF14BA" w:rsidRPr="004F2813" w:rsidRDefault="00DF14BA" w:rsidP="00C67210">
            <w:pPr>
              <w:autoSpaceDE w:val="0"/>
              <w:autoSpaceDN w:val="0"/>
              <w:adjustRightInd w:val="0"/>
              <w:rPr>
                <w:rFonts w:ascii="Times New Roman" w:eastAsia="Times New Roman" w:hAnsi="Times New Roman"/>
                <w:color w:val="222222"/>
                <w:sz w:val="24"/>
                <w:szCs w:val="24"/>
              </w:rPr>
            </w:pPr>
          </w:p>
          <w:p w14:paraId="19C73D5E" w14:textId="2A53612D" w:rsidR="00DF14BA" w:rsidRPr="004F2813" w:rsidRDefault="008E3508" w:rsidP="00DF14BA">
            <w:pPr>
              <w:autoSpaceDE w:val="0"/>
              <w:autoSpaceDN w:val="0"/>
              <w:adjustRightInd w:val="0"/>
              <w:rPr>
                <w:rFonts w:ascii="Times New Roman" w:eastAsia="Times New Roman" w:hAnsi="Times New Roman"/>
                <w:color w:val="222222"/>
                <w:sz w:val="24"/>
                <w:szCs w:val="24"/>
                <w:lang w:val="en-US"/>
              </w:rPr>
            </w:pPr>
            <w:r w:rsidRPr="004F2813">
              <w:rPr>
                <w:rFonts w:ascii="Times New Roman" w:eastAsia="Times New Roman" w:hAnsi="Times New Roman"/>
                <w:color w:val="222222"/>
                <w:sz w:val="24"/>
                <w:szCs w:val="24"/>
              </w:rPr>
              <w:t xml:space="preserve">The next step </w:t>
            </w:r>
            <w:r w:rsidR="00DF14BA" w:rsidRPr="004F2813">
              <w:rPr>
                <w:rFonts w:ascii="Times New Roman" w:eastAsia="Times New Roman" w:hAnsi="Times New Roman"/>
                <w:color w:val="222222"/>
                <w:sz w:val="24"/>
                <w:szCs w:val="24"/>
              </w:rPr>
              <w:t xml:space="preserve">(in progress) </w:t>
            </w:r>
            <w:r w:rsidRPr="004F2813">
              <w:rPr>
                <w:rFonts w:ascii="Times New Roman" w:eastAsia="Times New Roman" w:hAnsi="Times New Roman"/>
                <w:color w:val="222222"/>
                <w:sz w:val="24"/>
                <w:szCs w:val="24"/>
              </w:rPr>
              <w:t>involve</w:t>
            </w:r>
            <w:r w:rsidR="00DF14BA" w:rsidRPr="004F2813">
              <w:rPr>
                <w:rFonts w:ascii="Times New Roman" w:eastAsia="Times New Roman" w:hAnsi="Times New Roman"/>
                <w:color w:val="222222"/>
                <w:sz w:val="24"/>
                <w:szCs w:val="24"/>
              </w:rPr>
              <w:t>s</w:t>
            </w:r>
            <w:r w:rsidRPr="004F2813">
              <w:rPr>
                <w:rFonts w:ascii="Times New Roman" w:eastAsia="Times New Roman" w:hAnsi="Times New Roman"/>
                <w:color w:val="222222"/>
                <w:sz w:val="24"/>
                <w:szCs w:val="24"/>
              </w:rPr>
              <w:t xml:space="preserve"> 9 systematic reviews of the measurement properties of these measures and synthesis of results.</w:t>
            </w:r>
            <w:r w:rsidR="00DF14BA" w:rsidRPr="004F2813">
              <w:rPr>
                <w:rFonts w:ascii="Times New Roman" w:eastAsia="Times New Roman" w:hAnsi="Times New Roman"/>
                <w:color w:val="222222"/>
                <w:sz w:val="24"/>
                <w:szCs w:val="24"/>
              </w:rPr>
              <w:t xml:space="preserve"> The aim of the reviews is to synthesize, critically appraise, and compare the evidence on the measurement properties of the nine commonly used body image measures listed above. For each of the measures, we will identify papers on measurement properties by searching CINAHL Plus, EMBASE, ERIC, </w:t>
            </w:r>
            <w:proofErr w:type="spellStart"/>
            <w:r w:rsidR="00DF14BA" w:rsidRPr="004F2813">
              <w:rPr>
                <w:rFonts w:ascii="Times New Roman" w:eastAsia="Times New Roman" w:hAnsi="Times New Roman"/>
                <w:color w:val="222222"/>
                <w:sz w:val="24"/>
                <w:szCs w:val="24"/>
              </w:rPr>
              <w:t>PsycINFO</w:t>
            </w:r>
            <w:proofErr w:type="spellEnd"/>
            <w:r w:rsidR="00DF14BA" w:rsidRPr="004F2813">
              <w:rPr>
                <w:rFonts w:ascii="Times New Roman" w:eastAsia="Times New Roman" w:hAnsi="Times New Roman"/>
                <w:color w:val="222222"/>
                <w:sz w:val="24"/>
                <w:szCs w:val="24"/>
              </w:rPr>
              <w:t xml:space="preserve">, Scopus, Web of Science databases using variations of the name of the measure in the title/abstract as search terms. After title/abstract and full-text screening, the </w:t>
            </w:r>
            <w:r w:rsidR="00240C0E" w:rsidRPr="004F2813">
              <w:rPr>
                <w:rFonts w:ascii="Times New Roman" w:eastAsia="Times New Roman" w:hAnsi="Times New Roman"/>
                <w:color w:val="222222"/>
                <w:sz w:val="24"/>
                <w:szCs w:val="24"/>
                <w:lang w:val="en-US"/>
              </w:rPr>
              <w:t xml:space="preserve">Consensus-Based Standards for the Selection of Health Status Measurement Instruments (COSMIN) </w:t>
            </w:r>
            <w:r w:rsidR="00240C0E" w:rsidRPr="004F2813">
              <w:rPr>
                <w:rFonts w:ascii="Times New Roman" w:eastAsia="Times New Roman" w:hAnsi="Times New Roman"/>
                <w:color w:val="222222"/>
                <w:sz w:val="24"/>
                <w:szCs w:val="24"/>
                <w:lang w:val="en-US"/>
              </w:rPr>
              <w:t xml:space="preserve">tool </w:t>
            </w:r>
            <w:r w:rsidR="00DF14BA" w:rsidRPr="004F2813">
              <w:rPr>
                <w:rFonts w:ascii="Times New Roman" w:eastAsia="Times New Roman" w:hAnsi="Times New Roman"/>
                <w:color w:val="222222"/>
                <w:sz w:val="24"/>
                <w:szCs w:val="24"/>
                <w:lang w:val="en-US"/>
              </w:rPr>
              <w:t>will be completed</w:t>
            </w:r>
            <w:r w:rsidR="004F2813" w:rsidRPr="004F2813">
              <w:rPr>
                <w:rFonts w:ascii="Times New Roman" w:eastAsia="Times New Roman" w:hAnsi="Times New Roman"/>
                <w:color w:val="222222"/>
                <w:sz w:val="24"/>
                <w:szCs w:val="24"/>
                <w:lang w:val="en-US"/>
              </w:rPr>
              <w:t xml:space="preserve"> (</w:t>
            </w:r>
            <w:r w:rsidR="00DF14BA" w:rsidRPr="004F2813">
              <w:rPr>
                <w:rFonts w:ascii="Times New Roman" w:eastAsia="Times New Roman" w:hAnsi="Times New Roman"/>
                <w:color w:val="222222"/>
                <w:sz w:val="24"/>
                <w:szCs w:val="24"/>
                <w:lang w:val="en-US"/>
              </w:rPr>
              <w:t xml:space="preserve">in progress). The COSMIN tool is </w:t>
            </w:r>
            <w:r w:rsidR="00240C0E" w:rsidRPr="004F2813">
              <w:rPr>
                <w:rFonts w:ascii="Times New Roman" w:eastAsia="Times New Roman" w:hAnsi="Times New Roman"/>
                <w:color w:val="222222"/>
                <w:sz w:val="24"/>
                <w:szCs w:val="24"/>
                <w:lang w:val="en-US"/>
              </w:rPr>
              <w:t xml:space="preserve">increasingly </w:t>
            </w:r>
            <w:r w:rsidR="00240C0E" w:rsidRPr="004F2813">
              <w:rPr>
                <w:rFonts w:ascii="Times New Roman" w:eastAsia="Times New Roman" w:hAnsi="Times New Roman"/>
                <w:color w:val="222222"/>
                <w:sz w:val="24"/>
                <w:szCs w:val="24"/>
                <w:lang w:val="en-CA"/>
              </w:rPr>
              <w:t>accepted as the gold standard for evidence synthesis of the performance of patient-reported outcome measures</w:t>
            </w:r>
            <w:r w:rsidR="00DF14BA" w:rsidRPr="004F2813">
              <w:rPr>
                <w:rFonts w:ascii="Times New Roman" w:eastAsia="Times New Roman" w:hAnsi="Times New Roman"/>
                <w:color w:val="222222"/>
                <w:sz w:val="24"/>
                <w:szCs w:val="24"/>
                <w:lang w:val="en-US"/>
              </w:rPr>
              <w:t xml:space="preserve"> and can be used to determining if a study on measurement properties meets the standards for good methodological quality. </w:t>
            </w:r>
          </w:p>
          <w:p w14:paraId="479505A2" w14:textId="77777777" w:rsidR="00DF14BA" w:rsidRPr="004F2813" w:rsidRDefault="00DF14BA" w:rsidP="00DF14BA">
            <w:pPr>
              <w:autoSpaceDE w:val="0"/>
              <w:autoSpaceDN w:val="0"/>
              <w:adjustRightInd w:val="0"/>
              <w:rPr>
                <w:rFonts w:ascii="Times New Roman" w:eastAsia="Times New Roman" w:hAnsi="Times New Roman"/>
                <w:color w:val="222222"/>
                <w:sz w:val="24"/>
                <w:szCs w:val="24"/>
                <w:lang w:val="en-US"/>
              </w:rPr>
            </w:pPr>
          </w:p>
          <w:p w14:paraId="16B7F323" w14:textId="0ECC4574" w:rsidR="004F2813" w:rsidRPr="004F2813" w:rsidRDefault="00DF14BA" w:rsidP="00C67210">
            <w:pPr>
              <w:autoSpaceDE w:val="0"/>
              <w:autoSpaceDN w:val="0"/>
              <w:adjustRightInd w:val="0"/>
              <w:rPr>
                <w:rFonts w:ascii="Arial" w:hAnsi="Arial" w:cs="Arial"/>
                <w:color w:val="56585B"/>
                <w:sz w:val="24"/>
                <w:szCs w:val="24"/>
              </w:rPr>
            </w:pPr>
            <w:r w:rsidRPr="004F2813">
              <w:rPr>
                <w:rFonts w:ascii="Times New Roman" w:eastAsia="Times New Roman" w:hAnsi="Times New Roman"/>
                <w:color w:val="222222"/>
                <w:sz w:val="24"/>
                <w:szCs w:val="24"/>
                <w:lang w:val="en-US"/>
              </w:rPr>
              <w:t xml:space="preserve">Evidence of the 9 reviews will be </w:t>
            </w:r>
            <w:r w:rsidR="004F2813" w:rsidRPr="004F2813">
              <w:rPr>
                <w:rFonts w:ascii="Times New Roman" w:eastAsia="Times New Roman" w:hAnsi="Times New Roman"/>
                <w:color w:val="222222"/>
                <w:sz w:val="24"/>
                <w:szCs w:val="24"/>
              </w:rPr>
              <w:t xml:space="preserve">synthesized, and the team will </w:t>
            </w:r>
            <w:r w:rsidR="004F2813" w:rsidRPr="004F2813">
              <w:rPr>
                <w:rFonts w:ascii="Times New Roman" w:eastAsia="Times New Roman" w:hAnsi="Times New Roman"/>
                <w:color w:val="222222"/>
                <w:sz w:val="24"/>
                <w:szCs w:val="24"/>
                <w:lang w:val="en-US"/>
              </w:rPr>
              <w:t>formulate</w:t>
            </w:r>
            <w:r w:rsidRPr="004F2813">
              <w:rPr>
                <w:rFonts w:ascii="Times New Roman" w:eastAsia="Times New Roman" w:hAnsi="Times New Roman"/>
                <w:color w:val="222222"/>
                <w:sz w:val="24"/>
                <w:szCs w:val="24"/>
                <w:lang w:val="en-US"/>
              </w:rPr>
              <w:t xml:space="preserve"> recommendations for the u</w:t>
            </w:r>
            <w:r w:rsidR="00240C0E" w:rsidRPr="004F2813">
              <w:rPr>
                <w:rFonts w:ascii="Times New Roman" w:eastAsia="Times New Roman" w:hAnsi="Times New Roman"/>
                <w:color w:val="222222"/>
                <w:sz w:val="24"/>
                <w:szCs w:val="24"/>
                <w:lang w:val="en-US"/>
              </w:rPr>
              <w:t>se of measures</w:t>
            </w:r>
            <w:r w:rsidRPr="004F2813">
              <w:rPr>
                <w:rFonts w:ascii="Times New Roman" w:eastAsia="Times New Roman" w:hAnsi="Times New Roman"/>
                <w:color w:val="222222"/>
                <w:sz w:val="24"/>
                <w:szCs w:val="24"/>
                <w:lang w:val="en-US"/>
              </w:rPr>
              <w:t xml:space="preserve"> in research and practice, as well a</w:t>
            </w:r>
            <w:r w:rsidR="00240C0E" w:rsidRPr="004F2813">
              <w:rPr>
                <w:rFonts w:ascii="Times New Roman" w:eastAsia="Times New Roman" w:hAnsi="Times New Roman"/>
                <w:color w:val="222222"/>
                <w:sz w:val="24"/>
                <w:szCs w:val="24"/>
                <w:lang w:val="en-US"/>
              </w:rPr>
              <w:t xml:space="preserve">dditional studies </w:t>
            </w:r>
            <w:r w:rsidRPr="004F2813">
              <w:rPr>
                <w:rFonts w:ascii="Times New Roman" w:eastAsia="Times New Roman" w:hAnsi="Times New Roman"/>
                <w:color w:val="222222"/>
                <w:sz w:val="24"/>
                <w:szCs w:val="24"/>
                <w:lang w:val="en-US"/>
              </w:rPr>
              <w:t xml:space="preserve">on measurement properties that are </w:t>
            </w:r>
            <w:r w:rsidR="00240C0E" w:rsidRPr="004F2813">
              <w:rPr>
                <w:rFonts w:ascii="Times New Roman" w:eastAsia="Times New Roman" w:hAnsi="Times New Roman"/>
                <w:color w:val="222222"/>
                <w:sz w:val="24"/>
                <w:szCs w:val="24"/>
                <w:lang w:val="en-US"/>
              </w:rPr>
              <w:t>needed</w:t>
            </w:r>
            <w:r w:rsidRPr="004F2813">
              <w:rPr>
                <w:rFonts w:ascii="Times New Roman" w:eastAsia="Times New Roman" w:hAnsi="Times New Roman"/>
                <w:color w:val="222222"/>
                <w:sz w:val="24"/>
                <w:szCs w:val="24"/>
                <w:lang w:val="en-US"/>
              </w:rPr>
              <w:t xml:space="preserve">. </w:t>
            </w:r>
            <w:r w:rsidR="00240C0E" w:rsidRPr="004F2813">
              <w:rPr>
                <w:rFonts w:ascii="Times New Roman" w:eastAsia="Times New Roman" w:hAnsi="Times New Roman"/>
                <w:color w:val="222222"/>
                <w:sz w:val="24"/>
                <w:szCs w:val="24"/>
                <w:lang w:val="en-CA"/>
              </w:rPr>
              <w:t>Results will be disseminated thr</w:t>
            </w:r>
            <w:r w:rsidR="00240C0E" w:rsidRPr="004F2813">
              <w:rPr>
                <w:rFonts w:ascii="Times New Roman" w:eastAsia="Times New Roman" w:hAnsi="Times New Roman"/>
                <w:color w:val="222222"/>
                <w:sz w:val="24"/>
                <w:szCs w:val="24"/>
                <w:lang w:val="en-CA"/>
              </w:rPr>
              <w:t xml:space="preserve">ough the COST Appearance Matters Network and targeted to key NGOs and health care professionals. </w:t>
            </w:r>
            <w:r w:rsidR="004F2813" w:rsidRPr="004F2813">
              <w:rPr>
                <w:rFonts w:ascii="Times New Roman" w:eastAsia="Times New Roman" w:hAnsi="Times New Roman"/>
                <w:color w:val="222222"/>
                <w:sz w:val="24"/>
                <w:szCs w:val="24"/>
                <w:lang w:val="en-CA"/>
              </w:rPr>
              <w:t xml:space="preserve">To further improve the field, we will encourage investigators and COST members to continue to work together on the development of the core set </w:t>
            </w:r>
            <w:r w:rsidR="004F2813" w:rsidRPr="004F2813">
              <w:rPr>
                <w:rFonts w:ascii="Times New Roman" w:eastAsia="Times New Roman" w:hAnsi="Times New Roman"/>
                <w:color w:val="222222"/>
                <w:sz w:val="24"/>
                <w:szCs w:val="24"/>
                <w:lang w:val="en-US"/>
              </w:rPr>
              <w:t>by a</w:t>
            </w:r>
            <w:r w:rsidR="00240C0E" w:rsidRPr="004F2813">
              <w:rPr>
                <w:rFonts w:ascii="Times New Roman" w:eastAsia="Times New Roman" w:hAnsi="Times New Roman"/>
                <w:color w:val="222222"/>
                <w:sz w:val="24"/>
                <w:szCs w:val="24"/>
                <w:lang w:val="en-US"/>
              </w:rPr>
              <w:t>dd</w:t>
            </w:r>
            <w:r w:rsidR="004F2813" w:rsidRPr="004F2813">
              <w:rPr>
                <w:rFonts w:ascii="Times New Roman" w:eastAsia="Times New Roman" w:hAnsi="Times New Roman"/>
                <w:color w:val="222222"/>
                <w:sz w:val="24"/>
                <w:szCs w:val="24"/>
                <w:lang w:val="en-US"/>
              </w:rPr>
              <w:t>ing</w:t>
            </w:r>
            <w:r w:rsidR="00240C0E" w:rsidRPr="004F2813">
              <w:rPr>
                <w:rFonts w:ascii="Times New Roman" w:eastAsia="Times New Roman" w:hAnsi="Times New Roman"/>
                <w:color w:val="222222"/>
                <w:sz w:val="24"/>
                <w:szCs w:val="24"/>
                <w:lang w:val="en-US"/>
              </w:rPr>
              <w:t xml:space="preserve"> reviews of other </w:t>
            </w:r>
            <w:r w:rsidR="004F2813" w:rsidRPr="004F2813">
              <w:rPr>
                <w:rFonts w:ascii="Times New Roman" w:eastAsia="Times New Roman" w:hAnsi="Times New Roman"/>
                <w:color w:val="222222"/>
                <w:sz w:val="24"/>
                <w:szCs w:val="24"/>
                <w:lang w:val="en-US"/>
              </w:rPr>
              <w:t xml:space="preserve">measures on an </w:t>
            </w:r>
            <w:r w:rsidR="00240C0E" w:rsidRPr="004F2813">
              <w:rPr>
                <w:rFonts w:ascii="Times New Roman" w:eastAsia="Times New Roman" w:hAnsi="Times New Roman"/>
                <w:color w:val="222222"/>
                <w:sz w:val="24"/>
                <w:szCs w:val="24"/>
                <w:lang w:val="en-US"/>
              </w:rPr>
              <w:t>ongoing basis</w:t>
            </w:r>
            <w:r w:rsidR="004F2813" w:rsidRPr="004F2813">
              <w:rPr>
                <w:rFonts w:ascii="Times New Roman" w:eastAsia="Times New Roman" w:hAnsi="Times New Roman"/>
                <w:color w:val="222222"/>
                <w:sz w:val="24"/>
                <w:szCs w:val="24"/>
                <w:lang w:val="en-US"/>
              </w:rPr>
              <w:t xml:space="preserve">, </w:t>
            </w:r>
            <w:r w:rsidR="004F2813" w:rsidRPr="004F2813">
              <w:rPr>
                <w:rFonts w:ascii="Times New Roman" w:eastAsia="Times New Roman" w:hAnsi="Times New Roman"/>
                <w:color w:val="222222"/>
                <w:sz w:val="24"/>
                <w:szCs w:val="24"/>
                <w:lang w:val="en-US"/>
              </w:rPr>
              <w:lastRenderedPageBreak/>
              <w:t>using the methods developed by our Task Group.</w:t>
            </w:r>
          </w:p>
          <w:p w14:paraId="07BA7DC6" w14:textId="77777777" w:rsidR="004F2813" w:rsidRPr="004F2813" w:rsidRDefault="004F2813" w:rsidP="00C67210">
            <w:pPr>
              <w:autoSpaceDE w:val="0"/>
              <w:autoSpaceDN w:val="0"/>
              <w:adjustRightInd w:val="0"/>
              <w:rPr>
                <w:rFonts w:ascii="Times New Roman" w:hAnsi="Times New Roman"/>
                <w:color w:val="56585B"/>
                <w:sz w:val="24"/>
                <w:szCs w:val="24"/>
              </w:rPr>
            </w:pPr>
          </w:p>
          <w:p w14:paraId="0E45B93F" w14:textId="3FC5F024" w:rsidR="004F2813" w:rsidRDefault="004F2813" w:rsidP="004F2813">
            <w:pPr>
              <w:autoSpaceDE w:val="0"/>
              <w:autoSpaceDN w:val="0"/>
              <w:adjustRightInd w:val="0"/>
              <w:rPr>
                <w:rFonts w:ascii="Times New Roman" w:hAnsi="Times New Roman"/>
                <w:b/>
                <w:color w:val="000000" w:themeColor="text1"/>
                <w:szCs w:val="22"/>
              </w:rPr>
            </w:pPr>
            <w:r w:rsidRPr="004F2813">
              <w:rPr>
                <w:rFonts w:ascii="Times New Roman" w:hAnsi="Times New Roman"/>
                <w:color w:val="000000" w:themeColor="text1"/>
                <w:sz w:val="24"/>
                <w:szCs w:val="24"/>
              </w:rPr>
              <w:t>Members of the Task Group</w:t>
            </w:r>
            <w:r>
              <w:rPr>
                <w:rFonts w:ascii="Times New Roman" w:hAnsi="Times New Roman"/>
                <w:color w:val="000000" w:themeColor="text1"/>
                <w:sz w:val="24"/>
                <w:szCs w:val="24"/>
              </w:rPr>
              <w:t>, supported by international NGOs, researchers and clinicians working with body image,</w:t>
            </w:r>
            <w:r w:rsidRPr="004F2813">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submitted a grant proposal to the Canadian Institutes of Health Research (CIHR) Knowledge Synthesis competition in 2015 to support </w:t>
            </w:r>
            <w:r w:rsidR="009F4EFD">
              <w:rPr>
                <w:rFonts w:ascii="Times New Roman" w:hAnsi="Times New Roman"/>
                <w:color w:val="000000" w:themeColor="text1"/>
                <w:sz w:val="24"/>
                <w:szCs w:val="24"/>
              </w:rPr>
              <w:t xml:space="preserve">their work. Despite the positive review comments on the importance, the methodological approach and the expertise of the team, the proposal was not funded. The Task Group may submit the proposal to </w:t>
            </w:r>
            <w:proofErr w:type="spellStart"/>
            <w:r w:rsidR="009F4EFD">
              <w:rPr>
                <w:rFonts w:ascii="Times New Roman" w:hAnsi="Times New Roman"/>
                <w:color w:val="000000" w:themeColor="text1"/>
                <w:sz w:val="24"/>
                <w:szCs w:val="24"/>
              </w:rPr>
              <w:t>CIHr</w:t>
            </w:r>
            <w:proofErr w:type="spellEnd"/>
            <w:r w:rsidR="009F4EFD">
              <w:rPr>
                <w:rFonts w:ascii="Times New Roman" w:hAnsi="Times New Roman"/>
                <w:color w:val="000000" w:themeColor="text1"/>
                <w:sz w:val="24"/>
                <w:szCs w:val="24"/>
              </w:rPr>
              <w:t xml:space="preserve"> or other appropriate competitions in the future.</w:t>
            </w:r>
          </w:p>
          <w:p w14:paraId="23E061C2" w14:textId="77777777" w:rsidR="004F2813" w:rsidRDefault="004F2813" w:rsidP="004F2813">
            <w:pPr>
              <w:autoSpaceDE w:val="0"/>
              <w:autoSpaceDN w:val="0"/>
              <w:adjustRightInd w:val="0"/>
              <w:rPr>
                <w:rFonts w:ascii="Times New Roman" w:hAnsi="Times New Roman"/>
                <w:b/>
                <w:color w:val="000000" w:themeColor="text1"/>
                <w:szCs w:val="22"/>
              </w:rPr>
            </w:pPr>
          </w:p>
          <w:p w14:paraId="721307F8" w14:textId="77777777" w:rsidR="004F2813" w:rsidRDefault="004F2813" w:rsidP="004F2813">
            <w:pPr>
              <w:autoSpaceDE w:val="0"/>
              <w:autoSpaceDN w:val="0"/>
              <w:adjustRightInd w:val="0"/>
              <w:rPr>
                <w:rFonts w:ascii="Times New Roman" w:hAnsi="Times New Roman"/>
                <w:b/>
                <w:color w:val="000000" w:themeColor="text1"/>
                <w:szCs w:val="22"/>
              </w:rPr>
            </w:pPr>
          </w:p>
          <w:p w14:paraId="16A31035" w14:textId="77777777" w:rsidR="004F2813" w:rsidRPr="005B1B82" w:rsidRDefault="004F2813" w:rsidP="004F2813">
            <w:pPr>
              <w:autoSpaceDE w:val="0"/>
              <w:autoSpaceDN w:val="0"/>
              <w:adjustRightInd w:val="0"/>
              <w:rPr>
                <w:rFonts w:ascii="Times New Roman" w:hAnsi="Times New Roman"/>
                <w:b/>
                <w:color w:val="000000" w:themeColor="text1"/>
                <w:szCs w:val="22"/>
              </w:rPr>
            </w:pPr>
            <w:r w:rsidRPr="005B1B82">
              <w:rPr>
                <w:rFonts w:ascii="Times New Roman" w:hAnsi="Times New Roman"/>
                <w:b/>
                <w:color w:val="000000" w:themeColor="text1"/>
                <w:szCs w:val="22"/>
              </w:rPr>
              <w:t>Figure 1: Schematic overview of activities (in progress)</w:t>
            </w:r>
          </w:p>
          <w:p w14:paraId="29F74CD3" w14:textId="77777777" w:rsidR="004F2813" w:rsidRDefault="004F2813" w:rsidP="00C67210">
            <w:pPr>
              <w:autoSpaceDE w:val="0"/>
              <w:autoSpaceDN w:val="0"/>
              <w:adjustRightInd w:val="0"/>
              <w:rPr>
                <w:rFonts w:ascii="Arial" w:hAnsi="Arial" w:cs="Arial"/>
                <w:color w:val="56585B"/>
                <w:szCs w:val="22"/>
              </w:rPr>
            </w:pPr>
          </w:p>
          <w:p w14:paraId="0F4AFC98" w14:textId="105A7764" w:rsidR="004F2813" w:rsidRDefault="004F2813" w:rsidP="00C67210">
            <w:pPr>
              <w:autoSpaceDE w:val="0"/>
              <w:autoSpaceDN w:val="0"/>
              <w:adjustRightInd w:val="0"/>
              <w:rPr>
                <w:rFonts w:ascii="Arial" w:hAnsi="Arial" w:cs="Arial"/>
                <w:color w:val="56585B"/>
                <w:szCs w:val="22"/>
              </w:rPr>
            </w:pPr>
            <w:r>
              <w:rPr>
                <w:rFonts w:ascii="Arial" w:hAnsi="Arial" w:cs="Arial"/>
                <w:noProof/>
                <w:color w:val="56585B"/>
                <w:szCs w:val="22"/>
                <w:lang w:val="en-US" w:eastAsia="en-US"/>
              </w:rPr>
              <w:drawing>
                <wp:inline distT="0" distB="0" distL="0" distR="0" wp14:anchorId="79A2E5B5" wp14:editId="4FF4A9D1">
                  <wp:extent cx="4478156" cy="3215640"/>
                  <wp:effectExtent l="0" t="0" r="0" b="10160"/>
                  <wp:docPr id="3" name="Picture 3" descr="../Desktop/Screen%20Shot%202017-05-22%20at%201.02.46%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7-05-22%20at%201.02.46%20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08441" cy="3237387"/>
                          </a:xfrm>
                          <a:prstGeom prst="rect">
                            <a:avLst/>
                          </a:prstGeom>
                          <a:noFill/>
                          <a:ln>
                            <a:noFill/>
                          </a:ln>
                        </pic:spPr>
                      </pic:pic>
                    </a:graphicData>
                  </a:graphic>
                </wp:inline>
              </w:drawing>
            </w:r>
          </w:p>
          <w:p w14:paraId="4AC900B3" w14:textId="77777777" w:rsidR="004F2813" w:rsidRDefault="004F2813" w:rsidP="00C67210">
            <w:pPr>
              <w:autoSpaceDE w:val="0"/>
              <w:autoSpaceDN w:val="0"/>
              <w:adjustRightInd w:val="0"/>
              <w:rPr>
                <w:rFonts w:ascii="Arial" w:hAnsi="Arial" w:cs="Arial"/>
                <w:color w:val="56585B"/>
                <w:szCs w:val="22"/>
              </w:rPr>
            </w:pPr>
          </w:p>
          <w:p w14:paraId="1C2CB6AF" w14:textId="77777777" w:rsidR="004F2813" w:rsidRDefault="004F2813" w:rsidP="00C67210">
            <w:pPr>
              <w:autoSpaceDE w:val="0"/>
              <w:autoSpaceDN w:val="0"/>
              <w:adjustRightInd w:val="0"/>
              <w:rPr>
                <w:rFonts w:ascii="Arial" w:hAnsi="Arial" w:cs="Arial"/>
                <w:color w:val="56585B"/>
                <w:szCs w:val="22"/>
              </w:rPr>
            </w:pPr>
          </w:p>
          <w:p w14:paraId="7A692160" w14:textId="77777777" w:rsidR="004F2813" w:rsidRDefault="004F2813" w:rsidP="00C67210">
            <w:pPr>
              <w:autoSpaceDE w:val="0"/>
              <w:autoSpaceDN w:val="0"/>
              <w:adjustRightInd w:val="0"/>
              <w:rPr>
                <w:rFonts w:ascii="Arial" w:hAnsi="Arial" w:cs="Arial"/>
                <w:color w:val="56585B"/>
                <w:szCs w:val="22"/>
              </w:rPr>
            </w:pPr>
          </w:p>
          <w:p w14:paraId="2E325CDB" w14:textId="77777777" w:rsidR="004F2813" w:rsidRDefault="004F2813" w:rsidP="00C67210">
            <w:pPr>
              <w:autoSpaceDE w:val="0"/>
              <w:autoSpaceDN w:val="0"/>
              <w:adjustRightInd w:val="0"/>
              <w:rPr>
                <w:rFonts w:ascii="Arial" w:hAnsi="Arial" w:cs="Arial"/>
                <w:color w:val="56585B"/>
                <w:szCs w:val="22"/>
              </w:rPr>
            </w:pPr>
          </w:p>
          <w:p w14:paraId="5D21167F" w14:textId="77777777" w:rsidR="004F2813" w:rsidRDefault="004F2813" w:rsidP="00C67210">
            <w:pPr>
              <w:autoSpaceDE w:val="0"/>
              <w:autoSpaceDN w:val="0"/>
              <w:adjustRightInd w:val="0"/>
              <w:rPr>
                <w:rFonts w:ascii="Arial" w:hAnsi="Arial" w:cs="Arial"/>
                <w:color w:val="56585B"/>
                <w:szCs w:val="22"/>
              </w:rPr>
            </w:pPr>
          </w:p>
          <w:p w14:paraId="134A75F7" w14:textId="77777777" w:rsidR="00BF6102" w:rsidRDefault="00BF6102" w:rsidP="00C67210">
            <w:pPr>
              <w:autoSpaceDE w:val="0"/>
              <w:autoSpaceDN w:val="0"/>
              <w:adjustRightInd w:val="0"/>
              <w:rPr>
                <w:rFonts w:ascii="Arial" w:hAnsi="Arial" w:cs="Arial"/>
                <w:color w:val="56585B"/>
                <w:szCs w:val="22"/>
              </w:rPr>
            </w:pPr>
          </w:p>
          <w:p w14:paraId="2A9C2FD1" w14:textId="08C5BC62" w:rsidR="00BF6102" w:rsidRDefault="00BF6102" w:rsidP="005B1B82">
            <w:pPr>
              <w:autoSpaceDE w:val="0"/>
              <w:autoSpaceDN w:val="0"/>
              <w:adjustRightInd w:val="0"/>
              <w:rPr>
                <w:rFonts w:ascii="Arial" w:hAnsi="Arial" w:cs="Arial"/>
                <w:color w:val="56585B"/>
                <w:szCs w:val="22"/>
              </w:rPr>
            </w:pPr>
          </w:p>
          <w:p w14:paraId="44E32969" w14:textId="77777777" w:rsidR="00BF6102" w:rsidRDefault="00BF6102" w:rsidP="00C67210">
            <w:pPr>
              <w:autoSpaceDE w:val="0"/>
              <w:autoSpaceDN w:val="0"/>
              <w:adjustRightInd w:val="0"/>
              <w:rPr>
                <w:rFonts w:ascii="Arial" w:hAnsi="Arial" w:cs="Arial"/>
                <w:color w:val="56585B"/>
                <w:szCs w:val="22"/>
              </w:rPr>
            </w:pPr>
          </w:p>
          <w:p w14:paraId="59B87BBB" w14:textId="77777777" w:rsidR="00BF6102" w:rsidRDefault="00BF6102" w:rsidP="00C67210">
            <w:pPr>
              <w:autoSpaceDE w:val="0"/>
              <w:autoSpaceDN w:val="0"/>
              <w:adjustRightInd w:val="0"/>
              <w:rPr>
                <w:rFonts w:ascii="Arial" w:hAnsi="Arial" w:cs="Arial"/>
                <w:color w:val="56585B"/>
                <w:szCs w:val="22"/>
              </w:rPr>
            </w:pPr>
          </w:p>
          <w:p w14:paraId="156FA5EE" w14:textId="77777777" w:rsidR="00BF6102" w:rsidRDefault="00BF6102" w:rsidP="00C67210">
            <w:pPr>
              <w:autoSpaceDE w:val="0"/>
              <w:autoSpaceDN w:val="0"/>
              <w:adjustRightInd w:val="0"/>
              <w:rPr>
                <w:rFonts w:ascii="Arial" w:hAnsi="Arial" w:cs="Arial"/>
                <w:color w:val="56585B"/>
                <w:szCs w:val="22"/>
              </w:rPr>
            </w:pPr>
          </w:p>
          <w:p w14:paraId="773D4BA3" w14:textId="77777777" w:rsidR="00BF6102" w:rsidRDefault="00BF6102" w:rsidP="00C67210">
            <w:pPr>
              <w:autoSpaceDE w:val="0"/>
              <w:autoSpaceDN w:val="0"/>
              <w:adjustRightInd w:val="0"/>
              <w:rPr>
                <w:rFonts w:ascii="Arial" w:hAnsi="Arial" w:cs="Arial"/>
                <w:color w:val="56585B"/>
                <w:szCs w:val="22"/>
              </w:rPr>
            </w:pPr>
          </w:p>
          <w:p w14:paraId="058BA48E" w14:textId="77777777" w:rsidR="00BF6102" w:rsidRDefault="00BF6102" w:rsidP="00C67210">
            <w:pPr>
              <w:autoSpaceDE w:val="0"/>
              <w:autoSpaceDN w:val="0"/>
              <w:adjustRightInd w:val="0"/>
              <w:rPr>
                <w:rFonts w:ascii="Arial" w:hAnsi="Arial" w:cs="Arial"/>
                <w:color w:val="56585B"/>
                <w:szCs w:val="22"/>
              </w:rPr>
            </w:pPr>
          </w:p>
          <w:p w14:paraId="59348445" w14:textId="77777777" w:rsidR="00BF6102" w:rsidRDefault="00BF6102" w:rsidP="00C67210">
            <w:pPr>
              <w:autoSpaceDE w:val="0"/>
              <w:autoSpaceDN w:val="0"/>
              <w:adjustRightInd w:val="0"/>
              <w:rPr>
                <w:rFonts w:ascii="Arial" w:hAnsi="Arial" w:cs="Arial"/>
                <w:color w:val="56585B"/>
                <w:szCs w:val="22"/>
              </w:rPr>
            </w:pPr>
          </w:p>
          <w:p w14:paraId="4E6A6245" w14:textId="77777777" w:rsidR="00BF6102" w:rsidRDefault="00BF6102" w:rsidP="00C67210">
            <w:pPr>
              <w:autoSpaceDE w:val="0"/>
              <w:autoSpaceDN w:val="0"/>
              <w:adjustRightInd w:val="0"/>
              <w:rPr>
                <w:rFonts w:ascii="Arial" w:hAnsi="Arial" w:cs="Arial"/>
                <w:color w:val="56585B"/>
                <w:szCs w:val="22"/>
              </w:rPr>
            </w:pPr>
          </w:p>
          <w:p w14:paraId="279A6900" w14:textId="77777777" w:rsidR="009F4EFD" w:rsidRDefault="009F4EFD" w:rsidP="00C67210">
            <w:pPr>
              <w:autoSpaceDE w:val="0"/>
              <w:autoSpaceDN w:val="0"/>
              <w:adjustRightInd w:val="0"/>
              <w:rPr>
                <w:rFonts w:ascii="Arial" w:hAnsi="Arial" w:cs="Arial"/>
                <w:color w:val="56585B"/>
                <w:szCs w:val="22"/>
              </w:rPr>
            </w:pPr>
          </w:p>
          <w:p w14:paraId="69BAE942" w14:textId="77777777" w:rsidR="009F4EFD" w:rsidRDefault="009F4EFD" w:rsidP="00C67210">
            <w:pPr>
              <w:autoSpaceDE w:val="0"/>
              <w:autoSpaceDN w:val="0"/>
              <w:adjustRightInd w:val="0"/>
              <w:rPr>
                <w:rFonts w:ascii="Arial" w:hAnsi="Arial" w:cs="Arial"/>
                <w:color w:val="56585B"/>
                <w:szCs w:val="22"/>
              </w:rPr>
            </w:pPr>
          </w:p>
          <w:p w14:paraId="42937506" w14:textId="77777777" w:rsidR="009F4EFD" w:rsidRDefault="009F4EFD" w:rsidP="00C67210">
            <w:pPr>
              <w:autoSpaceDE w:val="0"/>
              <w:autoSpaceDN w:val="0"/>
              <w:adjustRightInd w:val="0"/>
              <w:rPr>
                <w:rFonts w:ascii="Arial" w:hAnsi="Arial" w:cs="Arial"/>
                <w:color w:val="56585B"/>
                <w:szCs w:val="22"/>
              </w:rPr>
            </w:pPr>
          </w:p>
          <w:p w14:paraId="6248C44F" w14:textId="77777777" w:rsidR="00BF6102" w:rsidRDefault="00BF6102" w:rsidP="00C67210">
            <w:pPr>
              <w:autoSpaceDE w:val="0"/>
              <w:autoSpaceDN w:val="0"/>
              <w:adjustRightInd w:val="0"/>
              <w:rPr>
                <w:rFonts w:ascii="Arial" w:hAnsi="Arial" w:cs="Arial"/>
                <w:color w:val="56585B"/>
                <w:szCs w:val="22"/>
              </w:rPr>
            </w:pPr>
          </w:p>
          <w:p w14:paraId="28E217C1" w14:textId="77777777" w:rsidR="00BF6102" w:rsidRDefault="00BF6102" w:rsidP="00C67210">
            <w:pPr>
              <w:autoSpaceDE w:val="0"/>
              <w:autoSpaceDN w:val="0"/>
              <w:adjustRightInd w:val="0"/>
              <w:rPr>
                <w:rFonts w:ascii="Arial" w:hAnsi="Arial" w:cs="Arial"/>
                <w:color w:val="56585B"/>
                <w:szCs w:val="22"/>
              </w:rPr>
            </w:pPr>
          </w:p>
        </w:tc>
      </w:tr>
    </w:tbl>
    <w:p w14:paraId="369D8D21" w14:textId="77777777" w:rsidR="00BA1C20" w:rsidRDefault="00BA1C20"/>
    <w:p w14:paraId="553C0128" w14:textId="77777777" w:rsidR="00BA1C20" w:rsidRDefault="00BA1C20"/>
    <w:p w14:paraId="7A053105" w14:textId="77777777" w:rsidR="00BA1C20" w:rsidRDefault="00BA1C20"/>
    <w:p w14:paraId="343696AF" w14:textId="77777777" w:rsidR="00BA1C20" w:rsidRDefault="00BA1C20"/>
    <w:p w14:paraId="5310A4FB" w14:textId="78AE066B" w:rsidR="00C3471D" w:rsidRPr="00C3471D" w:rsidRDefault="00C3471D" w:rsidP="005B1B82">
      <w:pPr>
        <w:jc w:val="center"/>
        <w:outlineLvl w:val="0"/>
        <w:rPr>
          <w:sz w:val="28"/>
          <w:szCs w:val="28"/>
        </w:rPr>
      </w:pPr>
      <w:bookmarkStart w:id="0" w:name="_GoBack"/>
      <w:bookmarkEnd w:id="0"/>
      <w:r w:rsidRPr="00C3471D">
        <w:rPr>
          <w:sz w:val="28"/>
          <w:szCs w:val="28"/>
        </w:rPr>
        <w:lastRenderedPageBreak/>
        <w:t>OUTCOMES, ACTIVITIES &amp; ACHIEVEMENTS RESULTING</w:t>
      </w:r>
    </w:p>
    <w:p w14:paraId="37F8AC0C" w14:textId="01641CB5" w:rsidR="00BF6102" w:rsidRPr="00C3471D" w:rsidRDefault="00C3471D" w:rsidP="005B1B82">
      <w:pPr>
        <w:jc w:val="center"/>
        <w:outlineLvl w:val="0"/>
        <w:rPr>
          <w:sz w:val="28"/>
          <w:szCs w:val="28"/>
        </w:rPr>
      </w:pPr>
      <w:r w:rsidRPr="00C3471D">
        <w:rPr>
          <w:sz w:val="28"/>
          <w:szCs w:val="28"/>
        </w:rPr>
        <w:t>FROM TASK GROUP ACTIVITIES</w:t>
      </w:r>
    </w:p>
    <w:p w14:paraId="59ED1070" w14:textId="77777777" w:rsidR="00BF6102" w:rsidRDefault="00BF6102"/>
    <w:tbl>
      <w:tblPr>
        <w:tblStyle w:val="TableGrid"/>
        <w:tblW w:w="9322" w:type="dxa"/>
        <w:tblLook w:val="04A0" w:firstRow="1" w:lastRow="0" w:firstColumn="1" w:lastColumn="0" w:noHBand="0" w:noVBand="1"/>
      </w:tblPr>
      <w:tblGrid>
        <w:gridCol w:w="9322"/>
      </w:tblGrid>
      <w:tr w:rsidR="00BF6102" w:rsidRPr="00BD010F" w14:paraId="73136F04" w14:textId="77777777" w:rsidTr="00BF6102">
        <w:tc>
          <w:tcPr>
            <w:tcW w:w="9322" w:type="dxa"/>
            <w:shd w:val="clear" w:color="auto" w:fill="auto"/>
          </w:tcPr>
          <w:p w14:paraId="1D30C572" w14:textId="079EE19B" w:rsidR="00BF6102" w:rsidRDefault="00BF6102" w:rsidP="00C3471D">
            <w:pPr>
              <w:autoSpaceDE w:val="0"/>
              <w:autoSpaceDN w:val="0"/>
              <w:adjustRightInd w:val="0"/>
              <w:rPr>
                <w:rFonts w:ascii="Arial" w:hAnsi="Arial" w:cs="Arial"/>
                <w:color w:val="56585B"/>
                <w:szCs w:val="22"/>
              </w:rPr>
            </w:pPr>
            <w:r w:rsidRPr="00BF6102">
              <w:rPr>
                <w:rFonts w:ascii="Arial" w:hAnsi="Arial" w:cs="Arial"/>
                <w:b/>
                <w:color w:val="56585B"/>
                <w:szCs w:val="22"/>
              </w:rPr>
              <w:t xml:space="preserve">Publications </w:t>
            </w:r>
            <w:r w:rsidRPr="00BF6102">
              <w:rPr>
                <w:rFonts w:ascii="Arial" w:hAnsi="Arial" w:cs="Arial"/>
                <w:color w:val="56585B"/>
                <w:szCs w:val="22"/>
              </w:rPr>
              <w:t>(</w:t>
            </w:r>
            <w:r w:rsidR="00C3471D">
              <w:rPr>
                <w:rFonts w:ascii="Arial" w:hAnsi="Arial" w:cs="Arial"/>
                <w:color w:val="56585B"/>
                <w:szCs w:val="22"/>
              </w:rPr>
              <w:t xml:space="preserve">include only those with </w:t>
            </w:r>
            <w:r w:rsidRPr="00BF6102">
              <w:rPr>
                <w:rFonts w:ascii="Arial" w:hAnsi="Arial" w:cs="Arial"/>
                <w:color w:val="56585B"/>
                <w:szCs w:val="22"/>
              </w:rPr>
              <w:t>at least 3 authors from 3 different COST Countries</w:t>
            </w:r>
            <w:r w:rsidR="00C3471D">
              <w:rPr>
                <w:rFonts w:ascii="Arial" w:hAnsi="Arial" w:cs="Arial"/>
                <w:color w:val="56585B"/>
                <w:szCs w:val="22"/>
              </w:rPr>
              <w:t>)</w:t>
            </w:r>
          </w:p>
        </w:tc>
      </w:tr>
      <w:tr w:rsidR="00BF6102" w:rsidRPr="00BD010F" w14:paraId="1CC4763C" w14:textId="77777777" w:rsidTr="00C67210">
        <w:tc>
          <w:tcPr>
            <w:tcW w:w="9322" w:type="dxa"/>
            <w:shd w:val="clear" w:color="auto" w:fill="E7E6E6"/>
          </w:tcPr>
          <w:p w14:paraId="6770501B" w14:textId="77777777" w:rsidR="00BF6102" w:rsidRDefault="00BF6102" w:rsidP="00C67210">
            <w:pPr>
              <w:autoSpaceDE w:val="0"/>
              <w:autoSpaceDN w:val="0"/>
              <w:adjustRightInd w:val="0"/>
              <w:rPr>
                <w:rFonts w:ascii="Arial" w:hAnsi="Arial" w:cs="Arial"/>
                <w:color w:val="56585B"/>
                <w:szCs w:val="22"/>
              </w:rPr>
            </w:pPr>
          </w:p>
          <w:p w14:paraId="5ABE1378" w14:textId="2DFD3E2C" w:rsidR="00BF6102" w:rsidRDefault="009F4EFD" w:rsidP="00C67210">
            <w:pPr>
              <w:autoSpaceDE w:val="0"/>
              <w:autoSpaceDN w:val="0"/>
              <w:adjustRightInd w:val="0"/>
              <w:rPr>
                <w:rFonts w:ascii="Arial" w:hAnsi="Arial" w:cs="Arial"/>
                <w:color w:val="56585B"/>
                <w:szCs w:val="22"/>
              </w:rPr>
            </w:pPr>
            <w:r>
              <w:rPr>
                <w:rFonts w:ascii="Arial" w:hAnsi="Arial" w:cs="Arial"/>
                <w:color w:val="56585B"/>
                <w:szCs w:val="22"/>
              </w:rPr>
              <w:t>N/A</w:t>
            </w:r>
          </w:p>
          <w:p w14:paraId="48FDBF81" w14:textId="77777777" w:rsidR="00BF6102" w:rsidRDefault="00BF6102" w:rsidP="00C67210">
            <w:pPr>
              <w:autoSpaceDE w:val="0"/>
              <w:autoSpaceDN w:val="0"/>
              <w:adjustRightInd w:val="0"/>
              <w:rPr>
                <w:rFonts w:ascii="Arial" w:hAnsi="Arial" w:cs="Arial"/>
                <w:color w:val="56585B"/>
                <w:szCs w:val="22"/>
              </w:rPr>
            </w:pPr>
          </w:p>
          <w:p w14:paraId="49A89AB2" w14:textId="77777777" w:rsidR="00BF6102" w:rsidRDefault="00BF6102" w:rsidP="00C67210">
            <w:pPr>
              <w:autoSpaceDE w:val="0"/>
              <w:autoSpaceDN w:val="0"/>
              <w:adjustRightInd w:val="0"/>
              <w:rPr>
                <w:rFonts w:ascii="Arial" w:hAnsi="Arial" w:cs="Arial"/>
                <w:color w:val="56585B"/>
                <w:szCs w:val="22"/>
              </w:rPr>
            </w:pPr>
          </w:p>
          <w:p w14:paraId="6443688B" w14:textId="77777777" w:rsidR="00BF6102" w:rsidRDefault="00BF6102" w:rsidP="00C67210">
            <w:pPr>
              <w:autoSpaceDE w:val="0"/>
              <w:autoSpaceDN w:val="0"/>
              <w:adjustRightInd w:val="0"/>
              <w:rPr>
                <w:rFonts w:ascii="Arial" w:hAnsi="Arial" w:cs="Arial"/>
                <w:color w:val="56585B"/>
                <w:szCs w:val="22"/>
              </w:rPr>
            </w:pPr>
          </w:p>
          <w:p w14:paraId="090E7A16" w14:textId="77777777" w:rsidR="00BF6102" w:rsidRDefault="00BF6102" w:rsidP="00C67210">
            <w:pPr>
              <w:autoSpaceDE w:val="0"/>
              <w:autoSpaceDN w:val="0"/>
              <w:adjustRightInd w:val="0"/>
              <w:rPr>
                <w:rFonts w:ascii="Arial" w:hAnsi="Arial" w:cs="Arial"/>
                <w:color w:val="56585B"/>
                <w:szCs w:val="22"/>
              </w:rPr>
            </w:pPr>
          </w:p>
          <w:p w14:paraId="0B6E4C74" w14:textId="77777777" w:rsidR="00BF6102" w:rsidRDefault="00BF6102" w:rsidP="00C67210">
            <w:pPr>
              <w:autoSpaceDE w:val="0"/>
              <w:autoSpaceDN w:val="0"/>
              <w:adjustRightInd w:val="0"/>
              <w:rPr>
                <w:rFonts w:ascii="Arial" w:hAnsi="Arial" w:cs="Arial"/>
                <w:color w:val="56585B"/>
                <w:szCs w:val="22"/>
              </w:rPr>
            </w:pPr>
          </w:p>
          <w:p w14:paraId="2177A2EF" w14:textId="77777777" w:rsidR="00BF6102" w:rsidRDefault="00BF6102" w:rsidP="00C67210">
            <w:pPr>
              <w:autoSpaceDE w:val="0"/>
              <w:autoSpaceDN w:val="0"/>
              <w:adjustRightInd w:val="0"/>
              <w:rPr>
                <w:rFonts w:ascii="Arial" w:hAnsi="Arial" w:cs="Arial"/>
                <w:color w:val="56585B"/>
                <w:szCs w:val="22"/>
              </w:rPr>
            </w:pPr>
          </w:p>
          <w:p w14:paraId="05B2656C" w14:textId="77777777" w:rsidR="00BF6102" w:rsidRDefault="00BF6102" w:rsidP="00C67210">
            <w:pPr>
              <w:autoSpaceDE w:val="0"/>
              <w:autoSpaceDN w:val="0"/>
              <w:adjustRightInd w:val="0"/>
              <w:rPr>
                <w:rFonts w:ascii="Arial" w:hAnsi="Arial" w:cs="Arial"/>
                <w:color w:val="56585B"/>
                <w:szCs w:val="22"/>
              </w:rPr>
            </w:pPr>
          </w:p>
          <w:p w14:paraId="27E9955C" w14:textId="77777777" w:rsidR="00BF6102" w:rsidRDefault="00BF6102" w:rsidP="00C67210">
            <w:pPr>
              <w:autoSpaceDE w:val="0"/>
              <w:autoSpaceDN w:val="0"/>
              <w:adjustRightInd w:val="0"/>
              <w:rPr>
                <w:rFonts w:ascii="Arial" w:hAnsi="Arial" w:cs="Arial"/>
                <w:color w:val="56585B"/>
                <w:szCs w:val="22"/>
              </w:rPr>
            </w:pPr>
          </w:p>
          <w:p w14:paraId="4713BBF2" w14:textId="77777777" w:rsidR="00BF6102" w:rsidRDefault="00BF6102" w:rsidP="00C67210">
            <w:pPr>
              <w:autoSpaceDE w:val="0"/>
              <w:autoSpaceDN w:val="0"/>
              <w:adjustRightInd w:val="0"/>
              <w:rPr>
                <w:rFonts w:ascii="Arial" w:hAnsi="Arial" w:cs="Arial"/>
                <w:color w:val="56585B"/>
                <w:szCs w:val="22"/>
              </w:rPr>
            </w:pPr>
          </w:p>
          <w:p w14:paraId="5B1DFE5E" w14:textId="77777777" w:rsidR="00BF6102" w:rsidRDefault="00BF6102" w:rsidP="00C67210">
            <w:pPr>
              <w:autoSpaceDE w:val="0"/>
              <w:autoSpaceDN w:val="0"/>
              <w:adjustRightInd w:val="0"/>
              <w:rPr>
                <w:rFonts w:ascii="Arial" w:hAnsi="Arial" w:cs="Arial"/>
                <w:color w:val="56585B"/>
                <w:szCs w:val="22"/>
              </w:rPr>
            </w:pPr>
          </w:p>
          <w:p w14:paraId="28B4329E" w14:textId="77777777" w:rsidR="00BF6102" w:rsidRDefault="00BF6102" w:rsidP="00C67210">
            <w:pPr>
              <w:autoSpaceDE w:val="0"/>
              <w:autoSpaceDN w:val="0"/>
              <w:adjustRightInd w:val="0"/>
              <w:rPr>
                <w:rFonts w:ascii="Arial" w:hAnsi="Arial" w:cs="Arial"/>
                <w:color w:val="56585B"/>
                <w:szCs w:val="22"/>
              </w:rPr>
            </w:pPr>
          </w:p>
          <w:p w14:paraId="2406A267" w14:textId="77777777" w:rsidR="00BF6102" w:rsidRDefault="00BF6102" w:rsidP="00C67210">
            <w:pPr>
              <w:autoSpaceDE w:val="0"/>
              <w:autoSpaceDN w:val="0"/>
              <w:adjustRightInd w:val="0"/>
              <w:rPr>
                <w:rFonts w:ascii="Arial" w:hAnsi="Arial" w:cs="Arial"/>
                <w:color w:val="56585B"/>
                <w:szCs w:val="22"/>
              </w:rPr>
            </w:pPr>
          </w:p>
          <w:p w14:paraId="78101A0E" w14:textId="77777777" w:rsidR="00BF6102" w:rsidRDefault="00BF6102" w:rsidP="00C67210">
            <w:pPr>
              <w:autoSpaceDE w:val="0"/>
              <w:autoSpaceDN w:val="0"/>
              <w:adjustRightInd w:val="0"/>
              <w:rPr>
                <w:rFonts w:ascii="Arial" w:hAnsi="Arial" w:cs="Arial"/>
                <w:color w:val="56585B"/>
                <w:szCs w:val="22"/>
              </w:rPr>
            </w:pPr>
          </w:p>
        </w:tc>
      </w:tr>
    </w:tbl>
    <w:p w14:paraId="2B0BF3C4" w14:textId="77777777" w:rsidR="00BF6102" w:rsidRDefault="00BF6102">
      <w:pPr>
        <w:rPr>
          <w:b/>
        </w:rPr>
      </w:pPr>
    </w:p>
    <w:p w14:paraId="5AB70C72" w14:textId="77777777" w:rsidR="00BD010F" w:rsidRDefault="00BD010F">
      <w:pPr>
        <w:rPr>
          <w:b/>
        </w:rPr>
      </w:pPr>
    </w:p>
    <w:tbl>
      <w:tblPr>
        <w:tblStyle w:val="TableGrid"/>
        <w:tblW w:w="9322" w:type="dxa"/>
        <w:tblLook w:val="04A0" w:firstRow="1" w:lastRow="0" w:firstColumn="1" w:lastColumn="0" w:noHBand="0" w:noVBand="1"/>
      </w:tblPr>
      <w:tblGrid>
        <w:gridCol w:w="9322"/>
      </w:tblGrid>
      <w:tr w:rsidR="00BD010F" w:rsidRPr="00BD010F" w14:paraId="139CB1F0" w14:textId="77777777" w:rsidTr="00BD010F">
        <w:tc>
          <w:tcPr>
            <w:tcW w:w="9322" w:type="dxa"/>
          </w:tcPr>
          <w:p w14:paraId="0053381F" w14:textId="3E30471F" w:rsidR="00BD010F" w:rsidRPr="00BD010F" w:rsidRDefault="00BD010F" w:rsidP="00C3471D">
            <w:pPr>
              <w:outlineLvl w:val="0"/>
              <w:rPr>
                <w:rFonts w:ascii="Arial" w:hAnsi="Arial" w:cs="Arial"/>
                <w:b/>
                <w:color w:val="56585B"/>
              </w:rPr>
            </w:pPr>
            <w:r>
              <w:rPr>
                <w:rFonts w:ascii="Arial" w:hAnsi="Arial" w:cs="Arial"/>
                <w:b/>
                <w:color w:val="56585B"/>
              </w:rPr>
              <w:t xml:space="preserve">NETWORKING </w:t>
            </w:r>
            <w:r w:rsidR="00C3471D">
              <w:rPr>
                <w:rFonts w:ascii="Arial" w:hAnsi="Arial" w:cs="Arial"/>
                <w:b/>
                <w:color w:val="56585B"/>
              </w:rPr>
              <w:t xml:space="preserve"> </w:t>
            </w:r>
          </w:p>
        </w:tc>
      </w:tr>
      <w:tr w:rsidR="00BD010F" w:rsidRPr="00BD010F" w14:paraId="6D5DD16A" w14:textId="77777777" w:rsidTr="00BD010F">
        <w:tc>
          <w:tcPr>
            <w:tcW w:w="9322" w:type="dxa"/>
          </w:tcPr>
          <w:p w14:paraId="6B566B43" w14:textId="2B07B3F6" w:rsidR="00BD010F" w:rsidRPr="000E1DA0" w:rsidRDefault="00BD010F" w:rsidP="0067229D">
            <w:pPr>
              <w:outlineLvl w:val="0"/>
              <w:rPr>
                <w:rFonts w:ascii="Arial" w:hAnsi="Arial" w:cs="Arial"/>
                <w:color w:val="56585B"/>
                <w:lang w:val="en-US"/>
              </w:rPr>
            </w:pPr>
            <w:r w:rsidRPr="00BD010F">
              <w:rPr>
                <w:rFonts w:ascii="Arial" w:hAnsi="Arial" w:cs="Arial"/>
                <w:b/>
                <w:color w:val="56585B"/>
              </w:rPr>
              <w:t>Added value of the Networking</w:t>
            </w:r>
            <w:r w:rsidR="00906E86">
              <w:rPr>
                <w:rFonts w:ascii="Arial" w:hAnsi="Arial" w:cs="Arial"/>
                <w:b/>
                <w:color w:val="56585B"/>
              </w:rPr>
              <w:t xml:space="preserve"> </w:t>
            </w:r>
            <w:r w:rsidR="000E1DA0">
              <w:rPr>
                <w:rFonts w:ascii="Arial" w:hAnsi="Arial" w:cs="Arial"/>
                <w:color w:val="56585B"/>
                <w:lang w:val="en-US"/>
              </w:rPr>
              <w:t>(</w:t>
            </w:r>
            <w:r w:rsidR="00C3471D" w:rsidRPr="00C3471D">
              <w:rPr>
                <w:rFonts w:ascii="Arial" w:hAnsi="Arial" w:cs="Arial"/>
                <w:color w:val="56585B"/>
              </w:rPr>
              <w:t>within the TASK GROUP</w:t>
            </w:r>
            <w:r w:rsidR="000E1DA0">
              <w:rPr>
                <w:rFonts w:ascii="Arial" w:hAnsi="Arial" w:cs="Arial"/>
                <w:color w:val="56585B"/>
                <w:lang w:val="en-US"/>
              </w:rPr>
              <w:t>)</w:t>
            </w:r>
          </w:p>
        </w:tc>
      </w:tr>
      <w:tr w:rsidR="00BD010F" w:rsidRPr="00BD010F" w14:paraId="4B23392A" w14:textId="77777777" w:rsidTr="00BD010F">
        <w:tc>
          <w:tcPr>
            <w:tcW w:w="9322" w:type="dxa"/>
            <w:shd w:val="clear" w:color="auto" w:fill="E7E6E6"/>
          </w:tcPr>
          <w:p w14:paraId="30984CD3" w14:textId="7244E359" w:rsidR="00BD010F" w:rsidRDefault="00BD010F" w:rsidP="00BD010F">
            <w:pPr>
              <w:autoSpaceDE w:val="0"/>
              <w:autoSpaceDN w:val="0"/>
              <w:adjustRightInd w:val="0"/>
              <w:rPr>
                <w:rFonts w:ascii="Arial" w:hAnsi="Arial" w:cs="Arial"/>
                <w:color w:val="56585B"/>
                <w:szCs w:val="22"/>
              </w:rPr>
            </w:pPr>
          </w:p>
          <w:p w14:paraId="5DC80C66" w14:textId="6B61D859" w:rsidR="00BD010F" w:rsidRPr="00374639" w:rsidRDefault="00374639" w:rsidP="00BD010F">
            <w:pPr>
              <w:autoSpaceDE w:val="0"/>
              <w:autoSpaceDN w:val="0"/>
              <w:adjustRightInd w:val="0"/>
              <w:rPr>
                <w:rFonts w:ascii="Times New Roman" w:hAnsi="Times New Roman"/>
                <w:color w:val="000000" w:themeColor="text1"/>
                <w:sz w:val="24"/>
                <w:szCs w:val="24"/>
              </w:rPr>
            </w:pPr>
            <w:r w:rsidRPr="00374639">
              <w:rPr>
                <w:rFonts w:ascii="Times New Roman" w:hAnsi="Times New Roman"/>
                <w:color w:val="000000" w:themeColor="text1"/>
                <w:sz w:val="24"/>
                <w:szCs w:val="24"/>
              </w:rPr>
              <w:t xml:space="preserve">In addition to the meetings organized by the overall COST Action, within the Task Group, there were important networking opportunities. For instance, early career investigators were able to gain experience with systematic review methods guided by international experts in the field. Furthermore, the Short Term Scientific Missions (STSM) were a vehicle </w:t>
            </w:r>
            <w:r w:rsidR="001C6865">
              <w:rPr>
                <w:rFonts w:ascii="Times New Roman" w:hAnsi="Times New Roman"/>
                <w:color w:val="000000" w:themeColor="text1"/>
                <w:sz w:val="24"/>
                <w:szCs w:val="24"/>
              </w:rPr>
              <w:t>for</w:t>
            </w:r>
            <w:r w:rsidRPr="00374639">
              <w:rPr>
                <w:rFonts w:ascii="Times New Roman" w:hAnsi="Times New Roman"/>
                <w:color w:val="000000" w:themeColor="text1"/>
                <w:sz w:val="24"/>
                <w:szCs w:val="24"/>
              </w:rPr>
              <w:t xml:space="preserve"> further </w:t>
            </w:r>
            <w:r w:rsidR="001C6865">
              <w:rPr>
                <w:rFonts w:ascii="Times New Roman" w:hAnsi="Times New Roman"/>
                <w:color w:val="000000" w:themeColor="text1"/>
                <w:sz w:val="24"/>
                <w:szCs w:val="24"/>
              </w:rPr>
              <w:t xml:space="preserve">networking and to </w:t>
            </w:r>
            <w:r w:rsidRPr="00374639">
              <w:rPr>
                <w:rFonts w:ascii="Times New Roman" w:hAnsi="Times New Roman"/>
                <w:color w:val="000000" w:themeColor="text1"/>
                <w:sz w:val="24"/>
                <w:szCs w:val="24"/>
              </w:rPr>
              <w:t>expand collaboration. Within our Task Group, the following STSMs took place:</w:t>
            </w:r>
          </w:p>
          <w:p w14:paraId="4B88B52B" w14:textId="77777777" w:rsidR="00374639" w:rsidRPr="00374639" w:rsidRDefault="00374639" w:rsidP="00BD010F">
            <w:pPr>
              <w:autoSpaceDE w:val="0"/>
              <w:autoSpaceDN w:val="0"/>
              <w:adjustRightInd w:val="0"/>
              <w:rPr>
                <w:rFonts w:ascii="Times New Roman" w:hAnsi="Times New Roman"/>
                <w:color w:val="000000" w:themeColor="text1"/>
                <w:sz w:val="24"/>
                <w:szCs w:val="24"/>
              </w:rPr>
            </w:pPr>
          </w:p>
          <w:p w14:paraId="1090601E" w14:textId="05490DBB" w:rsidR="00374639" w:rsidRPr="00374639" w:rsidRDefault="00374639" w:rsidP="00374639">
            <w:pPr>
              <w:rPr>
                <w:rFonts w:ascii="Times New Roman" w:eastAsia="Times New Roman" w:hAnsi="Times New Roman"/>
                <w:color w:val="000000" w:themeColor="text1"/>
                <w:sz w:val="24"/>
                <w:szCs w:val="24"/>
                <w:lang w:val="en-US"/>
              </w:rPr>
            </w:pPr>
            <w:r w:rsidRPr="00374639">
              <w:rPr>
                <w:rFonts w:ascii="Times New Roman" w:eastAsia="Times New Roman" w:hAnsi="Times New Roman"/>
                <w:color w:val="000000" w:themeColor="text1"/>
                <w:sz w:val="24"/>
                <w:szCs w:val="24"/>
                <w:lang w:val="en-US"/>
              </w:rPr>
              <w:t xml:space="preserve">PhD student Johanna Kling, University of Gothenburg visited Rachel Rodgers, Associate Professor, </w:t>
            </w:r>
            <w:proofErr w:type="spellStart"/>
            <w:r w:rsidRPr="00374639">
              <w:rPr>
                <w:rFonts w:ascii="Times New Roman" w:eastAsia="Times New Roman" w:hAnsi="Times New Roman"/>
                <w:color w:val="000000" w:themeColor="text1"/>
                <w:sz w:val="24"/>
                <w:szCs w:val="24"/>
                <w:lang w:val="en-US"/>
              </w:rPr>
              <w:t>Université</w:t>
            </w:r>
            <w:proofErr w:type="spellEnd"/>
            <w:r w:rsidRPr="00374639">
              <w:rPr>
                <w:rFonts w:ascii="Times New Roman" w:eastAsia="Times New Roman" w:hAnsi="Times New Roman"/>
                <w:color w:val="000000" w:themeColor="text1"/>
                <w:sz w:val="24"/>
                <w:szCs w:val="24"/>
                <w:lang w:val="en-US"/>
              </w:rPr>
              <w:t xml:space="preserve"> Paul-Sabatier/ Northeastern University in 2014 (</w:t>
            </w:r>
            <w:r w:rsidR="001C6865">
              <w:rPr>
                <w:rFonts w:ascii="Times New Roman" w:eastAsia="Times New Roman" w:hAnsi="Times New Roman"/>
                <w:color w:val="000000" w:themeColor="text1"/>
                <w:sz w:val="24"/>
                <w:szCs w:val="24"/>
                <w:lang w:val="en-US"/>
              </w:rPr>
              <w:t xml:space="preserve">for the report, see: </w:t>
            </w:r>
            <w:hyperlink r:id="rId8" w:history="1">
              <w:r w:rsidRPr="00374639">
                <w:rPr>
                  <w:rStyle w:val="Hyperlink"/>
                  <w:rFonts w:ascii="Times New Roman" w:eastAsia="Times New Roman" w:hAnsi="Times New Roman"/>
                  <w:sz w:val="24"/>
                  <w:szCs w:val="24"/>
                  <w:lang w:val="en-US"/>
                </w:rPr>
                <w:t>http://appearancematters.eu/uploads/STSM/STSM%20report_Johanna%20Kling.pdf)</w:t>
              </w:r>
            </w:hyperlink>
          </w:p>
          <w:p w14:paraId="76B9FAC0" w14:textId="77777777" w:rsidR="00374639" w:rsidRDefault="00374639" w:rsidP="00374639">
            <w:pPr>
              <w:rPr>
                <w:rFonts w:ascii="Times New Roman" w:eastAsia="Times New Roman" w:hAnsi="Times New Roman"/>
                <w:color w:val="000000" w:themeColor="text1"/>
                <w:sz w:val="24"/>
                <w:szCs w:val="24"/>
                <w:lang w:val="en-US"/>
              </w:rPr>
            </w:pPr>
          </w:p>
          <w:p w14:paraId="32974A6B" w14:textId="77777777" w:rsidR="00374639" w:rsidRPr="00374639" w:rsidRDefault="00374639" w:rsidP="00374639">
            <w:pPr>
              <w:rPr>
                <w:rFonts w:ascii="Times New Roman" w:eastAsia="Times New Roman" w:hAnsi="Times New Roman"/>
                <w:color w:val="000000" w:themeColor="text1"/>
                <w:sz w:val="24"/>
                <w:szCs w:val="24"/>
                <w:lang w:val="en-US"/>
              </w:rPr>
            </w:pPr>
          </w:p>
          <w:p w14:paraId="09B6B576" w14:textId="2EE0E8A0" w:rsidR="00374639" w:rsidRDefault="001C6865" w:rsidP="00374639">
            <w:pPr>
              <w:rPr>
                <w:rFonts w:ascii="Times New Roman" w:eastAsia="Times New Roman" w:hAnsi="Times New Roman"/>
                <w:color w:val="000000" w:themeColor="text1"/>
                <w:sz w:val="24"/>
                <w:szCs w:val="24"/>
                <w:lang w:val="en-US"/>
              </w:rPr>
            </w:pPr>
            <w:r w:rsidRPr="001C6865">
              <w:rPr>
                <w:rFonts w:ascii="Times New Roman" w:eastAsia="Times New Roman" w:hAnsi="Times New Roman"/>
                <w:color w:val="000000" w:themeColor="text1"/>
                <w:sz w:val="24"/>
                <w:szCs w:val="24"/>
                <w:lang w:val="en-US"/>
              </w:rPr>
              <w:t>Amanda Fitzgerald,</w:t>
            </w:r>
            <w:r w:rsidRPr="001C6865">
              <w:rPr>
                <w:rFonts w:ascii="Times New Roman" w:eastAsia="Times New Roman" w:hAnsi="Times New Roman"/>
                <w:color w:val="1E1E1E"/>
                <w:sz w:val="24"/>
                <w:szCs w:val="24"/>
                <w:shd w:val="clear" w:color="auto" w:fill="F5F5F5"/>
                <w:lang w:val="en-US"/>
              </w:rPr>
              <w:t xml:space="preserve"> University College Dublin School of Psychology, visited </w:t>
            </w:r>
            <w:r w:rsidRPr="001C6865">
              <w:rPr>
                <w:rFonts w:ascii="Times New Roman" w:eastAsia="Times New Roman" w:hAnsi="Times New Roman"/>
                <w:sz w:val="24"/>
                <w:szCs w:val="24"/>
                <w:lang w:val="en-US"/>
              </w:rPr>
              <w:t xml:space="preserve">Professor </w:t>
            </w:r>
            <w:proofErr w:type="spellStart"/>
            <w:r w:rsidRPr="001C6865">
              <w:rPr>
                <w:rFonts w:ascii="Times New Roman" w:eastAsia="Times New Roman" w:hAnsi="Times New Roman"/>
                <w:sz w:val="24"/>
                <w:szCs w:val="24"/>
                <w:lang w:val="en-US"/>
              </w:rPr>
              <w:t>Nichola</w:t>
            </w:r>
            <w:proofErr w:type="spellEnd"/>
            <w:r w:rsidRPr="001C6865">
              <w:rPr>
                <w:rFonts w:ascii="Times New Roman" w:eastAsia="Times New Roman" w:hAnsi="Times New Roman"/>
                <w:sz w:val="24"/>
                <w:szCs w:val="24"/>
                <w:lang w:val="en-US"/>
              </w:rPr>
              <w:t xml:space="preserve"> Rumsey and Professor Diana Harcourt</w:t>
            </w:r>
            <w:r>
              <w:rPr>
                <w:rFonts w:ascii="Times New Roman" w:eastAsia="Times New Roman" w:hAnsi="Times New Roman"/>
                <w:sz w:val="24"/>
                <w:szCs w:val="24"/>
                <w:lang w:val="en-US"/>
              </w:rPr>
              <w:t xml:space="preserve"> at the Centre for Appearance Research, Bristol in 2014 (for the report, s</w:t>
            </w:r>
            <w:r w:rsidRPr="001C6865">
              <w:rPr>
                <w:rFonts w:ascii="Times New Roman" w:eastAsia="Times New Roman" w:hAnsi="Times New Roman"/>
                <w:sz w:val="24"/>
                <w:szCs w:val="24"/>
                <w:lang w:val="en-US"/>
              </w:rPr>
              <w:t xml:space="preserve">ee: </w:t>
            </w:r>
            <w:hyperlink r:id="rId9" w:history="1">
              <w:r w:rsidRPr="001C6865">
                <w:rPr>
                  <w:rStyle w:val="Hyperlink"/>
                  <w:rFonts w:ascii="Times New Roman" w:eastAsia="Times New Roman" w:hAnsi="Times New Roman"/>
                  <w:sz w:val="24"/>
                  <w:szCs w:val="24"/>
                  <w:lang w:val="en-US"/>
                </w:rPr>
                <w:t>http://appearancematters.eu/uploads/STSM/Amanda%20Fitzgerald_STSM.pdf)</w:t>
              </w:r>
            </w:hyperlink>
          </w:p>
          <w:p w14:paraId="7E287CB3" w14:textId="77777777" w:rsidR="001C6865" w:rsidRPr="00374639" w:rsidRDefault="001C6865" w:rsidP="00374639">
            <w:pPr>
              <w:rPr>
                <w:rFonts w:ascii="Times New Roman" w:eastAsia="Times New Roman" w:hAnsi="Times New Roman"/>
                <w:color w:val="000000" w:themeColor="text1"/>
                <w:sz w:val="24"/>
                <w:szCs w:val="24"/>
                <w:lang w:val="en-US"/>
              </w:rPr>
            </w:pPr>
          </w:p>
          <w:p w14:paraId="5E908569" w14:textId="77777777" w:rsidR="00BD010F" w:rsidRDefault="00BD010F" w:rsidP="00BD010F">
            <w:pPr>
              <w:autoSpaceDE w:val="0"/>
              <w:autoSpaceDN w:val="0"/>
              <w:adjustRightInd w:val="0"/>
              <w:rPr>
                <w:rFonts w:ascii="Arial" w:hAnsi="Arial" w:cs="Arial"/>
                <w:color w:val="56585B"/>
                <w:szCs w:val="22"/>
              </w:rPr>
            </w:pPr>
          </w:p>
          <w:p w14:paraId="695AFD9C" w14:textId="77777777" w:rsidR="00BD010F" w:rsidRDefault="00BD010F" w:rsidP="00BD010F">
            <w:pPr>
              <w:autoSpaceDE w:val="0"/>
              <w:autoSpaceDN w:val="0"/>
              <w:adjustRightInd w:val="0"/>
              <w:rPr>
                <w:rFonts w:ascii="Arial" w:hAnsi="Arial" w:cs="Arial"/>
                <w:color w:val="56585B"/>
                <w:szCs w:val="22"/>
              </w:rPr>
            </w:pPr>
          </w:p>
          <w:p w14:paraId="62C03C29" w14:textId="77777777" w:rsidR="00BD010F" w:rsidRDefault="00BD010F" w:rsidP="00BD010F">
            <w:pPr>
              <w:autoSpaceDE w:val="0"/>
              <w:autoSpaceDN w:val="0"/>
              <w:adjustRightInd w:val="0"/>
              <w:rPr>
                <w:rFonts w:ascii="Arial" w:hAnsi="Arial" w:cs="Arial"/>
                <w:color w:val="56585B"/>
                <w:szCs w:val="22"/>
              </w:rPr>
            </w:pPr>
          </w:p>
          <w:p w14:paraId="03D0DFB8" w14:textId="77777777" w:rsidR="00BD010F" w:rsidRDefault="00BD010F" w:rsidP="00BD010F">
            <w:pPr>
              <w:autoSpaceDE w:val="0"/>
              <w:autoSpaceDN w:val="0"/>
              <w:adjustRightInd w:val="0"/>
              <w:rPr>
                <w:rFonts w:ascii="Arial" w:hAnsi="Arial" w:cs="Arial"/>
                <w:color w:val="56585B"/>
                <w:szCs w:val="22"/>
              </w:rPr>
            </w:pPr>
          </w:p>
          <w:p w14:paraId="7F233BC1" w14:textId="77777777" w:rsidR="00BD010F" w:rsidRDefault="00BD010F" w:rsidP="00BD010F">
            <w:pPr>
              <w:autoSpaceDE w:val="0"/>
              <w:autoSpaceDN w:val="0"/>
              <w:adjustRightInd w:val="0"/>
              <w:rPr>
                <w:rFonts w:ascii="Arial" w:hAnsi="Arial" w:cs="Arial"/>
                <w:color w:val="56585B"/>
                <w:szCs w:val="22"/>
              </w:rPr>
            </w:pPr>
          </w:p>
          <w:p w14:paraId="05B857DF" w14:textId="77777777" w:rsidR="00BD010F" w:rsidRDefault="00BD010F" w:rsidP="00BD010F">
            <w:pPr>
              <w:autoSpaceDE w:val="0"/>
              <w:autoSpaceDN w:val="0"/>
              <w:adjustRightInd w:val="0"/>
              <w:rPr>
                <w:rFonts w:ascii="Arial" w:hAnsi="Arial" w:cs="Arial"/>
                <w:color w:val="56585B"/>
                <w:szCs w:val="22"/>
              </w:rPr>
            </w:pPr>
          </w:p>
          <w:p w14:paraId="0C0FCA20" w14:textId="77777777" w:rsidR="00BD010F" w:rsidRDefault="00BD010F" w:rsidP="00BD010F">
            <w:pPr>
              <w:autoSpaceDE w:val="0"/>
              <w:autoSpaceDN w:val="0"/>
              <w:adjustRightInd w:val="0"/>
              <w:rPr>
                <w:rFonts w:ascii="Arial" w:hAnsi="Arial" w:cs="Arial"/>
                <w:color w:val="56585B"/>
                <w:szCs w:val="22"/>
              </w:rPr>
            </w:pPr>
          </w:p>
          <w:p w14:paraId="3B451E23" w14:textId="77777777" w:rsidR="00C3471D" w:rsidRDefault="00C3471D" w:rsidP="00BD010F">
            <w:pPr>
              <w:autoSpaceDE w:val="0"/>
              <w:autoSpaceDN w:val="0"/>
              <w:adjustRightInd w:val="0"/>
              <w:rPr>
                <w:rFonts w:ascii="Arial" w:hAnsi="Arial" w:cs="Arial"/>
                <w:color w:val="56585B"/>
                <w:szCs w:val="22"/>
              </w:rPr>
            </w:pPr>
          </w:p>
          <w:p w14:paraId="13BE1FFF" w14:textId="77777777" w:rsidR="00C3471D" w:rsidRDefault="00C3471D" w:rsidP="00BD010F">
            <w:pPr>
              <w:autoSpaceDE w:val="0"/>
              <w:autoSpaceDN w:val="0"/>
              <w:adjustRightInd w:val="0"/>
              <w:rPr>
                <w:rFonts w:ascii="Arial" w:hAnsi="Arial" w:cs="Arial"/>
                <w:color w:val="56585B"/>
                <w:szCs w:val="22"/>
              </w:rPr>
            </w:pPr>
          </w:p>
          <w:p w14:paraId="7FDE2444" w14:textId="77777777" w:rsidR="00C3471D" w:rsidRDefault="00C3471D" w:rsidP="00BD010F">
            <w:pPr>
              <w:autoSpaceDE w:val="0"/>
              <w:autoSpaceDN w:val="0"/>
              <w:adjustRightInd w:val="0"/>
              <w:rPr>
                <w:rFonts w:ascii="Arial" w:hAnsi="Arial" w:cs="Arial"/>
                <w:color w:val="56585B"/>
                <w:szCs w:val="22"/>
              </w:rPr>
            </w:pPr>
          </w:p>
          <w:p w14:paraId="08225279" w14:textId="77777777" w:rsidR="00C3471D" w:rsidRDefault="00C3471D" w:rsidP="00BD010F">
            <w:pPr>
              <w:autoSpaceDE w:val="0"/>
              <w:autoSpaceDN w:val="0"/>
              <w:adjustRightInd w:val="0"/>
              <w:rPr>
                <w:rFonts w:ascii="Arial" w:hAnsi="Arial" w:cs="Arial"/>
                <w:color w:val="56585B"/>
                <w:szCs w:val="22"/>
              </w:rPr>
            </w:pPr>
          </w:p>
          <w:p w14:paraId="27C2928C" w14:textId="77777777" w:rsidR="00C3471D" w:rsidRDefault="00C3471D" w:rsidP="00BD010F">
            <w:pPr>
              <w:autoSpaceDE w:val="0"/>
              <w:autoSpaceDN w:val="0"/>
              <w:adjustRightInd w:val="0"/>
              <w:rPr>
                <w:rFonts w:ascii="Arial" w:hAnsi="Arial" w:cs="Arial"/>
                <w:color w:val="56585B"/>
                <w:szCs w:val="22"/>
              </w:rPr>
            </w:pPr>
          </w:p>
          <w:p w14:paraId="6E7CCD3D" w14:textId="77777777" w:rsidR="00C3471D" w:rsidRDefault="00C3471D" w:rsidP="00BD010F">
            <w:pPr>
              <w:autoSpaceDE w:val="0"/>
              <w:autoSpaceDN w:val="0"/>
              <w:adjustRightInd w:val="0"/>
              <w:rPr>
                <w:rFonts w:ascii="Arial" w:hAnsi="Arial" w:cs="Arial"/>
                <w:color w:val="56585B"/>
                <w:szCs w:val="22"/>
              </w:rPr>
            </w:pPr>
          </w:p>
          <w:p w14:paraId="4337B4E3" w14:textId="675E881A" w:rsidR="00BD010F" w:rsidRPr="00BD010F" w:rsidRDefault="00BD010F" w:rsidP="00BD010F">
            <w:pPr>
              <w:autoSpaceDE w:val="0"/>
              <w:autoSpaceDN w:val="0"/>
              <w:adjustRightInd w:val="0"/>
              <w:rPr>
                <w:rFonts w:ascii="Arial" w:hAnsi="Arial" w:cs="Arial"/>
                <w:color w:val="56585B"/>
                <w:szCs w:val="22"/>
              </w:rPr>
            </w:pPr>
          </w:p>
        </w:tc>
      </w:tr>
    </w:tbl>
    <w:p w14:paraId="44DA88D5" w14:textId="77777777" w:rsidR="00C3471D" w:rsidRDefault="00C3471D"/>
    <w:tbl>
      <w:tblPr>
        <w:tblStyle w:val="TableGrid"/>
        <w:tblW w:w="9322" w:type="dxa"/>
        <w:tblLook w:val="04A0" w:firstRow="1" w:lastRow="0" w:firstColumn="1" w:lastColumn="0" w:noHBand="0" w:noVBand="1"/>
      </w:tblPr>
      <w:tblGrid>
        <w:gridCol w:w="9322"/>
      </w:tblGrid>
      <w:tr w:rsidR="00BD010F" w:rsidRPr="00BD010F" w14:paraId="4D1ABB74" w14:textId="77777777" w:rsidTr="00BD010F">
        <w:tc>
          <w:tcPr>
            <w:tcW w:w="9322" w:type="dxa"/>
          </w:tcPr>
          <w:p w14:paraId="2154CBCA" w14:textId="0D3316E3" w:rsidR="00BD010F" w:rsidRPr="000E1DA0" w:rsidRDefault="000E1DA0" w:rsidP="00611935">
            <w:pPr>
              <w:autoSpaceDE w:val="0"/>
              <w:autoSpaceDN w:val="0"/>
              <w:adjustRightInd w:val="0"/>
              <w:rPr>
                <w:rFonts w:ascii="Arial" w:hAnsi="Arial" w:cs="Arial"/>
                <w:color w:val="56585B"/>
                <w:szCs w:val="22"/>
              </w:rPr>
            </w:pPr>
            <w:r w:rsidRPr="000E1DA0">
              <w:rPr>
                <w:rFonts w:ascii="Arial" w:hAnsi="Arial" w:cs="Arial"/>
                <w:b/>
                <w:color w:val="56585B"/>
                <w:szCs w:val="22"/>
              </w:rPr>
              <w:t xml:space="preserve">Please describe any other outputs and achievements that have resulted </w:t>
            </w:r>
            <w:r w:rsidR="00611935">
              <w:rPr>
                <w:rFonts w:ascii="Arial" w:hAnsi="Arial" w:cs="Arial"/>
                <w:b/>
                <w:color w:val="56585B"/>
                <w:szCs w:val="22"/>
              </w:rPr>
              <w:t xml:space="preserve">from Task Group activities, </w:t>
            </w:r>
            <w:r w:rsidRPr="000E1DA0">
              <w:rPr>
                <w:rFonts w:ascii="Arial" w:hAnsi="Arial" w:cs="Arial"/>
                <w:b/>
                <w:color w:val="56585B"/>
                <w:szCs w:val="22"/>
              </w:rPr>
              <w:t xml:space="preserve">or </w:t>
            </w:r>
            <w:r w:rsidR="00611935">
              <w:rPr>
                <w:rFonts w:ascii="Arial" w:hAnsi="Arial" w:cs="Arial"/>
                <w:b/>
                <w:color w:val="56585B"/>
                <w:szCs w:val="22"/>
              </w:rPr>
              <w:t xml:space="preserve">that are still </w:t>
            </w:r>
            <w:r w:rsidRPr="000E1DA0">
              <w:rPr>
                <w:rFonts w:ascii="Arial" w:hAnsi="Arial" w:cs="Arial"/>
                <w:b/>
                <w:color w:val="56585B"/>
                <w:szCs w:val="22"/>
              </w:rPr>
              <w:t xml:space="preserve">in progress, </w:t>
            </w:r>
            <w:r w:rsidR="00C3471D">
              <w:rPr>
                <w:rFonts w:ascii="Arial" w:hAnsi="Arial" w:cs="Arial"/>
                <w:b/>
                <w:color w:val="56585B"/>
                <w:szCs w:val="22"/>
              </w:rPr>
              <w:t>highlighting</w:t>
            </w:r>
            <w:r w:rsidRPr="000E1DA0">
              <w:rPr>
                <w:rFonts w:ascii="Arial" w:hAnsi="Arial" w:cs="Arial"/>
                <w:b/>
                <w:color w:val="56585B"/>
                <w:szCs w:val="22"/>
              </w:rPr>
              <w:t xml:space="preserve"> in particular on those </w:t>
            </w:r>
            <w:r w:rsidR="00C3471D">
              <w:rPr>
                <w:rFonts w:ascii="Arial" w:hAnsi="Arial" w:cs="Arial"/>
                <w:b/>
                <w:color w:val="56585B"/>
                <w:szCs w:val="22"/>
              </w:rPr>
              <w:t xml:space="preserve">relevant to </w:t>
            </w:r>
            <w:r w:rsidR="00611935">
              <w:rPr>
                <w:rFonts w:ascii="Arial" w:hAnsi="Arial" w:cs="Arial"/>
                <w:b/>
                <w:color w:val="56585B"/>
                <w:szCs w:val="22"/>
              </w:rPr>
              <w:t>the aims</w:t>
            </w:r>
            <w:r w:rsidR="0067229D">
              <w:rPr>
                <w:rFonts w:ascii="Arial" w:hAnsi="Arial" w:cs="Arial"/>
                <w:b/>
                <w:color w:val="56585B"/>
                <w:szCs w:val="22"/>
              </w:rPr>
              <w:t xml:space="preserve"> of </w:t>
            </w:r>
            <w:r w:rsidR="00C3471D">
              <w:rPr>
                <w:rFonts w:ascii="Arial" w:hAnsi="Arial" w:cs="Arial"/>
                <w:b/>
                <w:color w:val="56585B"/>
                <w:szCs w:val="22"/>
              </w:rPr>
              <w:t xml:space="preserve">COST </w:t>
            </w:r>
            <w:r w:rsidR="00C3471D" w:rsidRPr="00C3471D">
              <w:rPr>
                <w:rFonts w:ascii="Arial" w:hAnsi="Arial" w:cs="Arial"/>
                <w:color w:val="56585B"/>
                <w:szCs w:val="22"/>
              </w:rPr>
              <w:t>(</w:t>
            </w:r>
            <w:r w:rsidRPr="00C3471D">
              <w:rPr>
                <w:rFonts w:ascii="Arial" w:hAnsi="Arial" w:cs="Arial"/>
                <w:color w:val="56585B"/>
                <w:szCs w:val="22"/>
              </w:rPr>
              <w:t>“COST enables break-through scientific developments leading to new concepts and products and thereby contributes to strengthen Europe’s research and innovation capacities.”</w:t>
            </w:r>
            <w:r w:rsidR="00C3471D" w:rsidRPr="00C3471D">
              <w:rPr>
                <w:rFonts w:ascii="Arial" w:hAnsi="Arial" w:cs="Arial"/>
                <w:color w:val="56585B"/>
                <w:szCs w:val="22"/>
              </w:rPr>
              <w:t>)</w:t>
            </w:r>
          </w:p>
        </w:tc>
      </w:tr>
      <w:tr w:rsidR="00BD010F" w:rsidRPr="00BD010F" w14:paraId="32E532D7" w14:textId="77777777" w:rsidTr="00BD010F">
        <w:tc>
          <w:tcPr>
            <w:tcW w:w="9322" w:type="dxa"/>
            <w:shd w:val="clear" w:color="auto" w:fill="E7E6E6"/>
          </w:tcPr>
          <w:p w14:paraId="7535CA7F" w14:textId="1D7F2CBD" w:rsidR="00C3471D" w:rsidRDefault="00C3471D" w:rsidP="00BD010F">
            <w:pPr>
              <w:autoSpaceDE w:val="0"/>
              <w:autoSpaceDN w:val="0"/>
              <w:adjustRightInd w:val="0"/>
              <w:rPr>
                <w:rFonts w:ascii="Arial" w:hAnsi="Arial" w:cs="Arial"/>
                <w:color w:val="56585B"/>
                <w:szCs w:val="22"/>
              </w:rPr>
            </w:pPr>
          </w:p>
          <w:p w14:paraId="687CBD31" w14:textId="422C1C26" w:rsidR="007F0E70" w:rsidRPr="007F0E70" w:rsidRDefault="007F0E70" w:rsidP="007F0E70">
            <w:pPr>
              <w:autoSpaceDE w:val="0"/>
              <w:autoSpaceDN w:val="0"/>
              <w:adjustRightInd w:val="0"/>
              <w:rPr>
                <w:rFonts w:ascii="Times New Roman" w:hAnsi="Times New Roman"/>
                <w:color w:val="000000" w:themeColor="text1"/>
                <w:sz w:val="24"/>
                <w:szCs w:val="24"/>
              </w:rPr>
            </w:pPr>
            <w:r w:rsidRPr="007F0E70">
              <w:rPr>
                <w:rFonts w:ascii="Times New Roman" w:hAnsi="Times New Roman"/>
                <w:color w:val="000000" w:themeColor="text1"/>
                <w:sz w:val="24"/>
                <w:szCs w:val="24"/>
              </w:rPr>
              <w:t>The Task Group presented a peer-reviewed poster on their work at the Appearance Matters 7 conference in 2016:</w:t>
            </w:r>
          </w:p>
          <w:p w14:paraId="18B88F08" w14:textId="77777777" w:rsidR="007F0E70" w:rsidRPr="007F0E70" w:rsidRDefault="007F0E70" w:rsidP="007F0E70">
            <w:pPr>
              <w:autoSpaceDE w:val="0"/>
              <w:autoSpaceDN w:val="0"/>
              <w:adjustRightInd w:val="0"/>
              <w:rPr>
                <w:rFonts w:ascii="Times New Roman" w:hAnsi="Times New Roman"/>
                <w:color w:val="56585B"/>
                <w:sz w:val="24"/>
                <w:szCs w:val="24"/>
              </w:rPr>
            </w:pPr>
          </w:p>
          <w:p w14:paraId="3F80B9E4" w14:textId="1472F1F2" w:rsidR="007F0E70" w:rsidRPr="007F0E70" w:rsidRDefault="007F0E70" w:rsidP="007F0E70">
            <w:pPr>
              <w:autoSpaceDE w:val="0"/>
              <w:autoSpaceDN w:val="0"/>
              <w:adjustRightInd w:val="0"/>
              <w:rPr>
                <w:rFonts w:ascii="Times New Roman" w:hAnsi="Times New Roman"/>
                <w:color w:val="56585B"/>
                <w:sz w:val="24"/>
                <w:szCs w:val="24"/>
              </w:rPr>
            </w:pPr>
            <w:r w:rsidRPr="007F0E70">
              <w:rPr>
                <w:rFonts w:ascii="Times New Roman" w:hAnsi="Times New Roman"/>
                <w:sz w:val="24"/>
                <w:szCs w:val="24"/>
              </w:rPr>
              <w:t xml:space="preserve">Kwakkenbos L, Dooley B, </w:t>
            </w:r>
            <w:proofErr w:type="spellStart"/>
            <w:r w:rsidRPr="007F0E70">
              <w:rPr>
                <w:rFonts w:ascii="Times New Roman" w:hAnsi="Times New Roman"/>
                <w:sz w:val="24"/>
                <w:szCs w:val="24"/>
              </w:rPr>
              <w:t>Brandão</w:t>
            </w:r>
            <w:proofErr w:type="spellEnd"/>
            <w:r w:rsidRPr="007F0E70">
              <w:rPr>
                <w:rFonts w:ascii="Times New Roman" w:hAnsi="Times New Roman"/>
                <w:sz w:val="24"/>
                <w:szCs w:val="24"/>
              </w:rPr>
              <w:t xml:space="preserve"> MP, </w:t>
            </w:r>
            <w:proofErr w:type="spellStart"/>
            <w:r w:rsidRPr="007F0E70">
              <w:rPr>
                <w:rFonts w:ascii="Times New Roman" w:hAnsi="Times New Roman"/>
                <w:sz w:val="24"/>
                <w:szCs w:val="24"/>
              </w:rPr>
              <w:t>Frisen</w:t>
            </w:r>
            <w:proofErr w:type="spellEnd"/>
            <w:r w:rsidRPr="007F0E70">
              <w:rPr>
                <w:rFonts w:ascii="Times New Roman" w:hAnsi="Times New Roman"/>
                <w:sz w:val="24"/>
                <w:szCs w:val="24"/>
              </w:rPr>
              <w:t xml:space="preserve"> A, Fitzgerald A, Kling J, Rodgers R, Silva A, </w:t>
            </w:r>
            <w:proofErr w:type="spellStart"/>
            <w:r w:rsidRPr="007F0E70">
              <w:rPr>
                <w:rFonts w:ascii="Times New Roman" w:hAnsi="Times New Roman"/>
                <w:sz w:val="24"/>
                <w:szCs w:val="24"/>
              </w:rPr>
              <w:t>Diedrichs</w:t>
            </w:r>
            <w:proofErr w:type="spellEnd"/>
            <w:r w:rsidRPr="007F0E70">
              <w:rPr>
                <w:rFonts w:ascii="Times New Roman" w:hAnsi="Times New Roman"/>
                <w:sz w:val="24"/>
                <w:szCs w:val="24"/>
              </w:rPr>
              <w:t xml:space="preserve"> P, Jarrett C, Thombs BD, Jewett LR, Harcourt D, Rumsey N. Systematic review to develop a core set of body image measures: a study of the COST Appearance Matters network</w:t>
            </w:r>
            <w:r w:rsidRPr="007F0E70">
              <w:rPr>
                <w:rFonts w:ascii="Times New Roman" w:eastAsia="Times New Roman" w:hAnsi="Times New Roman"/>
                <w:color w:val="000000"/>
                <w:sz w:val="24"/>
                <w:szCs w:val="24"/>
                <w:shd w:val="clear" w:color="auto" w:fill="FFFFFF"/>
                <w:lang w:val="en-CA"/>
              </w:rPr>
              <w:t>. </w:t>
            </w:r>
            <w:r w:rsidRPr="007F0E70">
              <w:rPr>
                <w:rFonts w:ascii="Times New Roman" w:eastAsia="Times New Roman" w:hAnsi="Times New Roman"/>
                <w:i/>
                <w:iCs/>
                <w:color w:val="000000"/>
                <w:sz w:val="24"/>
                <w:szCs w:val="24"/>
                <w:shd w:val="clear" w:color="auto" w:fill="FFFFFF"/>
                <w:lang w:val="en-CA"/>
              </w:rPr>
              <w:t>Appearance Matters 7,</w:t>
            </w:r>
            <w:r w:rsidRPr="007F0E70">
              <w:rPr>
                <w:rFonts w:ascii="Times New Roman" w:eastAsia="Times New Roman" w:hAnsi="Times New Roman"/>
                <w:color w:val="000000"/>
                <w:sz w:val="24"/>
                <w:szCs w:val="24"/>
                <w:shd w:val="clear" w:color="auto" w:fill="FFFFFF"/>
                <w:lang w:val="en-CA"/>
              </w:rPr>
              <w:t> London, UK. Jun 2016.</w:t>
            </w:r>
          </w:p>
          <w:p w14:paraId="05D6DA9F" w14:textId="77777777" w:rsidR="007F0E70" w:rsidRPr="007F0E70" w:rsidRDefault="007F0E70" w:rsidP="00BD010F">
            <w:pPr>
              <w:autoSpaceDE w:val="0"/>
              <w:autoSpaceDN w:val="0"/>
              <w:adjustRightInd w:val="0"/>
              <w:rPr>
                <w:rFonts w:ascii="Times New Roman" w:hAnsi="Times New Roman"/>
                <w:color w:val="56585B"/>
                <w:sz w:val="24"/>
                <w:szCs w:val="24"/>
              </w:rPr>
            </w:pPr>
          </w:p>
          <w:p w14:paraId="3140A80F" w14:textId="77777777" w:rsidR="007F0E70" w:rsidRDefault="007F0E70" w:rsidP="00BD010F">
            <w:pPr>
              <w:autoSpaceDE w:val="0"/>
              <w:autoSpaceDN w:val="0"/>
              <w:adjustRightInd w:val="0"/>
              <w:rPr>
                <w:rFonts w:ascii="Arial" w:hAnsi="Arial" w:cs="Arial"/>
                <w:color w:val="56585B"/>
                <w:szCs w:val="22"/>
              </w:rPr>
            </w:pPr>
          </w:p>
          <w:p w14:paraId="187C2184" w14:textId="7437E73B" w:rsidR="007F0E70" w:rsidRDefault="007F0E70" w:rsidP="00BD010F">
            <w:pPr>
              <w:autoSpaceDE w:val="0"/>
              <w:autoSpaceDN w:val="0"/>
              <w:adjustRightInd w:val="0"/>
              <w:rPr>
                <w:rFonts w:ascii="Times New Roman" w:hAnsi="Times New Roman"/>
                <w:color w:val="000000" w:themeColor="text1"/>
                <w:sz w:val="24"/>
                <w:szCs w:val="24"/>
              </w:rPr>
            </w:pPr>
            <w:r w:rsidRPr="007F0E70">
              <w:rPr>
                <w:rFonts w:ascii="Times New Roman" w:hAnsi="Times New Roman"/>
                <w:color w:val="000000" w:themeColor="text1"/>
                <w:sz w:val="24"/>
                <w:szCs w:val="24"/>
              </w:rPr>
              <w:t>Anticipated outcomes ar</w:t>
            </w:r>
            <w:r>
              <w:rPr>
                <w:rFonts w:ascii="Times New Roman" w:hAnsi="Times New Roman"/>
                <w:color w:val="000000" w:themeColor="text1"/>
                <w:sz w:val="24"/>
                <w:szCs w:val="24"/>
              </w:rPr>
              <w:t>e:</w:t>
            </w:r>
          </w:p>
          <w:p w14:paraId="1FAEA8F0" w14:textId="4FBD00CA" w:rsidR="007F0E70" w:rsidRDefault="007F0E70" w:rsidP="007F0E70">
            <w:pPr>
              <w:pStyle w:val="ListParagraph"/>
              <w:numPr>
                <w:ilvl w:val="0"/>
                <w:numId w:val="5"/>
              </w:numPr>
              <w:autoSpaceDE w:val="0"/>
              <w:autoSpaceDN w:val="0"/>
              <w:adjustRightInd w:val="0"/>
              <w:rPr>
                <w:color w:val="000000" w:themeColor="text1"/>
                <w:sz w:val="24"/>
                <w:szCs w:val="24"/>
              </w:rPr>
            </w:pPr>
            <w:r w:rsidRPr="007F0E70">
              <w:rPr>
                <w:color w:val="000000" w:themeColor="text1"/>
                <w:sz w:val="24"/>
                <w:szCs w:val="24"/>
              </w:rPr>
              <w:t xml:space="preserve">A peer-reviewed publication </w:t>
            </w:r>
            <w:r>
              <w:rPr>
                <w:color w:val="000000" w:themeColor="text1"/>
                <w:sz w:val="24"/>
                <w:szCs w:val="24"/>
              </w:rPr>
              <w:t>on the outcomes of the systematic reviews (foreseen within 2 years)</w:t>
            </w:r>
          </w:p>
          <w:p w14:paraId="20D41C4D" w14:textId="3E692A24" w:rsidR="007F0E70" w:rsidRDefault="007F0E70" w:rsidP="007F0E70">
            <w:pPr>
              <w:pStyle w:val="ListParagraph"/>
              <w:numPr>
                <w:ilvl w:val="0"/>
                <w:numId w:val="5"/>
              </w:numPr>
              <w:autoSpaceDE w:val="0"/>
              <w:autoSpaceDN w:val="0"/>
              <w:adjustRightInd w:val="0"/>
              <w:rPr>
                <w:color w:val="000000" w:themeColor="text1"/>
                <w:sz w:val="24"/>
                <w:szCs w:val="24"/>
              </w:rPr>
            </w:pPr>
            <w:r>
              <w:rPr>
                <w:color w:val="000000" w:themeColor="text1"/>
                <w:sz w:val="24"/>
                <w:szCs w:val="24"/>
              </w:rPr>
              <w:t xml:space="preserve">An online “core set” of recommended body image measures including a description of the measure and </w:t>
            </w:r>
            <w:proofErr w:type="gramStart"/>
            <w:r>
              <w:rPr>
                <w:color w:val="000000" w:themeColor="text1"/>
                <w:sz w:val="24"/>
                <w:szCs w:val="24"/>
              </w:rPr>
              <w:t>it’s</w:t>
            </w:r>
            <w:proofErr w:type="gramEnd"/>
            <w:r>
              <w:rPr>
                <w:color w:val="000000" w:themeColor="text1"/>
                <w:sz w:val="24"/>
                <w:szCs w:val="24"/>
              </w:rPr>
              <w:t xml:space="preserve"> psychometric properties (foreseen within 2 years)</w:t>
            </w:r>
          </w:p>
          <w:p w14:paraId="63826C3C" w14:textId="5078C351" w:rsidR="007F0E70" w:rsidRPr="007F0E70" w:rsidRDefault="007F0E70" w:rsidP="007F0E70">
            <w:pPr>
              <w:pStyle w:val="ListParagraph"/>
              <w:numPr>
                <w:ilvl w:val="0"/>
                <w:numId w:val="5"/>
              </w:numPr>
              <w:autoSpaceDE w:val="0"/>
              <w:autoSpaceDN w:val="0"/>
              <w:adjustRightInd w:val="0"/>
              <w:rPr>
                <w:color w:val="000000" w:themeColor="text1"/>
                <w:sz w:val="24"/>
                <w:szCs w:val="24"/>
              </w:rPr>
            </w:pPr>
            <w:r>
              <w:rPr>
                <w:color w:val="000000" w:themeColor="text1"/>
                <w:sz w:val="24"/>
                <w:szCs w:val="24"/>
              </w:rPr>
              <w:t>An ongoing collaborative effort to expand the “core set” of body image measures (</w:t>
            </w:r>
            <w:r w:rsidR="00E26D21">
              <w:rPr>
                <w:color w:val="000000" w:themeColor="text1"/>
                <w:sz w:val="24"/>
                <w:szCs w:val="24"/>
              </w:rPr>
              <w:t>foreseen 2-5 years)</w:t>
            </w:r>
          </w:p>
          <w:p w14:paraId="268D287F" w14:textId="77777777" w:rsidR="00C3471D" w:rsidRDefault="00C3471D" w:rsidP="00BD010F">
            <w:pPr>
              <w:autoSpaceDE w:val="0"/>
              <w:autoSpaceDN w:val="0"/>
              <w:adjustRightInd w:val="0"/>
              <w:rPr>
                <w:rFonts w:ascii="Arial" w:hAnsi="Arial" w:cs="Arial"/>
                <w:color w:val="56585B"/>
                <w:szCs w:val="22"/>
              </w:rPr>
            </w:pPr>
          </w:p>
          <w:p w14:paraId="10574856" w14:textId="77777777" w:rsidR="00C3471D" w:rsidRDefault="00C3471D" w:rsidP="00BD010F">
            <w:pPr>
              <w:autoSpaceDE w:val="0"/>
              <w:autoSpaceDN w:val="0"/>
              <w:adjustRightInd w:val="0"/>
              <w:rPr>
                <w:rFonts w:ascii="Arial" w:hAnsi="Arial" w:cs="Arial"/>
                <w:color w:val="56585B"/>
                <w:szCs w:val="22"/>
              </w:rPr>
            </w:pPr>
          </w:p>
          <w:p w14:paraId="5D2C41D5" w14:textId="77777777" w:rsidR="00BD010F" w:rsidRDefault="00BD010F" w:rsidP="00BD010F">
            <w:pPr>
              <w:autoSpaceDE w:val="0"/>
              <w:autoSpaceDN w:val="0"/>
              <w:adjustRightInd w:val="0"/>
              <w:rPr>
                <w:rFonts w:ascii="Arial" w:hAnsi="Arial" w:cs="Arial"/>
                <w:color w:val="56585B"/>
                <w:szCs w:val="22"/>
              </w:rPr>
            </w:pPr>
          </w:p>
          <w:p w14:paraId="05E67029" w14:textId="77777777" w:rsidR="00BD010F" w:rsidRDefault="00BD010F" w:rsidP="00BD010F">
            <w:pPr>
              <w:autoSpaceDE w:val="0"/>
              <w:autoSpaceDN w:val="0"/>
              <w:adjustRightInd w:val="0"/>
              <w:rPr>
                <w:rFonts w:ascii="Arial" w:hAnsi="Arial" w:cs="Arial"/>
                <w:color w:val="56585B"/>
                <w:szCs w:val="22"/>
              </w:rPr>
            </w:pPr>
          </w:p>
          <w:p w14:paraId="746977F5" w14:textId="77777777" w:rsidR="00BD010F" w:rsidRDefault="00BD010F" w:rsidP="00BD010F">
            <w:pPr>
              <w:autoSpaceDE w:val="0"/>
              <w:autoSpaceDN w:val="0"/>
              <w:adjustRightInd w:val="0"/>
              <w:rPr>
                <w:rFonts w:ascii="Arial" w:hAnsi="Arial" w:cs="Arial"/>
                <w:color w:val="56585B"/>
                <w:szCs w:val="22"/>
              </w:rPr>
            </w:pPr>
          </w:p>
          <w:p w14:paraId="0D2BF282" w14:textId="77777777" w:rsidR="00BD010F" w:rsidRDefault="00BD010F" w:rsidP="00BD010F">
            <w:pPr>
              <w:autoSpaceDE w:val="0"/>
              <w:autoSpaceDN w:val="0"/>
              <w:adjustRightInd w:val="0"/>
              <w:rPr>
                <w:rFonts w:ascii="Arial" w:hAnsi="Arial" w:cs="Arial"/>
                <w:color w:val="56585B"/>
                <w:szCs w:val="22"/>
              </w:rPr>
            </w:pPr>
          </w:p>
          <w:p w14:paraId="6A032C7B" w14:textId="77777777" w:rsidR="00BD010F" w:rsidRDefault="00BD010F" w:rsidP="00BD010F">
            <w:pPr>
              <w:autoSpaceDE w:val="0"/>
              <w:autoSpaceDN w:val="0"/>
              <w:adjustRightInd w:val="0"/>
              <w:rPr>
                <w:rFonts w:ascii="Arial" w:hAnsi="Arial" w:cs="Arial"/>
                <w:color w:val="56585B"/>
                <w:szCs w:val="22"/>
              </w:rPr>
            </w:pPr>
          </w:p>
          <w:p w14:paraId="16CE60EC" w14:textId="77777777" w:rsidR="00BD010F" w:rsidRDefault="00BD010F" w:rsidP="00BD010F">
            <w:pPr>
              <w:autoSpaceDE w:val="0"/>
              <w:autoSpaceDN w:val="0"/>
              <w:adjustRightInd w:val="0"/>
              <w:rPr>
                <w:rFonts w:ascii="Arial" w:hAnsi="Arial" w:cs="Arial"/>
                <w:color w:val="56585B"/>
                <w:szCs w:val="22"/>
              </w:rPr>
            </w:pPr>
          </w:p>
          <w:p w14:paraId="06690957" w14:textId="77777777" w:rsidR="00BD010F" w:rsidRDefault="00BD010F" w:rsidP="00BD010F">
            <w:pPr>
              <w:autoSpaceDE w:val="0"/>
              <w:autoSpaceDN w:val="0"/>
              <w:adjustRightInd w:val="0"/>
              <w:rPr>
                <w:rFonts w:ascii="Arial" w:hAnsi="Arial" w:cs="Arial"/>
                <w:color w:val="56585B"/>
                <w:szCs w:val="22"/>
              </w:rPr>
            </w:pPr>
          </w:p>
          <w:p w14:paraId="06980CA6" w14:textId="77777777" w:rsidR="00BD010F" w:rsidRDefault="00BD010F" w:rsidP="00BD010F">
            <w:pPr>
              <w:autoSpaceDE w:val="0"/>
              <w:autoSpaceDN w:val="0"/>
              <w:adjustRightInd w:val="0"/>
              <w:rPr>
                <w:rFonts w:ascii="Arial" w:hAnsi="Arial" w:cs="Arial"/>
                <w:color w:val="56585B"/>
                <w:szCs w:val="22"/>
              </w:rPr>
            </w:pPr>
          </w:p>
          <w:p w14:paraId="1229FF12" w14:textId="77777777" w:rsidR="00BD010F" w:rsidRDefault="00BD010F" w:rsidP="00BD010F">
            <w:pPr>
              <w:autoSpaceDE w:val="0"/>
              <w:autoSpaceDN w:val="0"/>
              <w:adjustRightInd w:val="0"/>
              <w:rPr>
                <w:rFonts w:ascii="Arial" w:hAnsi="Arial" w:cs="Arial"/>
                <w:color w:val="56585B"/>
                <w:szCs w:val="22"/>
              </w:rPr>
            </w:pPr>
          </w:p>
          <w:p w14:paraId="702B02F1" w14:textId="77777777" w:rsidR="00BD010F" w:rsidRDefault="00BD010F" w:rsidP="00BD010F">
            <w:pPr>
              <w:autoSpaceDE w:val="0"/>
              <w:autoSpaceDN w:val="0"/>
              <w:adjustRightInd w:val="0"/>
              <w:rPr>
                <w:rFonts w:ascii="Arial" w:hAnsi="Arial" w:cs="Arial"/>
                <w:color w:val="56585B"/>
                <w:szCs w:val="22"/>
              </w:rPr>
            </w:pPr>
          </w:p>
          <w:p w14:paraId="3D1CDA9A" w14:textId="77777777" w:rsidR="00BD010F" w:rsidRDefault="00BD010F" w:rsidP="00BD010F">
            <w:pPr>
              <w:autoSpaceDE w:val="0"/>
              <w:autoSpaceDN w:val="0"/>
              <w:adjustRightInd w:val="0"/>
              <w:rPr>
                <w:rFonts w:ascii="Arial" w:hAnsi="Arial" w:cs="Arial"/>
                <w:color w:val="56585B"/>
                <w:szCs w:val="22"/>
              </w:rPr>
            </w:pPr>
          </w:p>
          <w:p w14:paraId="16FB13F3" w14:textId="77777777" w:rsidR="00BD010F" w:rsidRDefault="00BD010F" w:rsidP="00BD010F">
            <w:pPr>
              <w:autoSpaceDE w:val="0"/>
              <w:autoSpaceDN w:val="0"/>
              <w:adjustRightInd w:val="0"/>
              <w:rPr>
                <w:rFonts w:ascii="Arial" w:hAnsi="Arial" w:cs="Arial"/>
                <w:color w:val="56585B"/>
                <w:szCs w:val="22"/>
              </w:rPr>
            </w:pPr>
          </w:p>
          <w:p w14:paraId="39390820" w14:textId="77777777" w:rsidR="00BD010F" w:rsidRDefault="00BD010F" w:rsidP="00BD010F">
            <w:pPr>
              <w:autoSpaceDE w:val="0"/>
              <w:autoSpaceDN w:val="0"/>
              <w:adjustRightInd w:val="0"/>
              <w:rPr>
                <w:rFonts w:ascii="Arial" w:hAnsi="Arial" w:cs="Arial"/>
                <w:color w:val="56585B"/>
                <w:szCs w:val="22"/>
              </w:rPr>
            </w:pPr>
          </w:p>
          <w:p w14:paraId="5BF98BF7" w14:textId="77777777" w:rsidR="00BD010F" w:rsidRDefault="00BD010F" w:rsidP="00BD010F">
            <w:pPr>
              <w:autoSpaceDE w:val="0"/>
              <w:autoSpaceDN w:val="0"/>
              <w:adjustRightInd w:val="0"/>
              <w:rPr>
                <w:rFonts w:ascii="Arial" w:hAnsi="Arial" w:cs="Arial"/>
                <w:color w:val="56585B"/>
                <w:szCs w:val="22"/>
              </w:rPr>
            </w:pPr>
          </w:p>
          <w:p w14:paraId="03B0B2DF" w14:textId="77777777" w:rsidR="00BD010F" w:rsidRDefault="00BD010F" w:rsidP="00BD010F">
            <w:pPr>
              <w:autoSpaceDE w:val="0"/>
              <w:autoSpaceDN w:val="0"/>
              <w:adjustRightInd w:val="0"/>
              <w:rPr>
                <w:rFonts w:ascii="Arial" w:hAnsi="Arial" w:cs="Arial"/>
                <w:color w:val="56585B"/>
                <w:szCs w:val="22"/>
              </w:rPr>
            </w:pPr>
          </w:p>
          <w:p w14:paraId="2CCADA79" w14:textId="77777777" w:rsidR="00BD010F" w:rsidRDefault="00BD010F" w:rsidP="00BD010F">
            <w:pPr>
              <w:autoSpaceDE w:val="0"/>
              <w:autoSpaceDN w:val="0"/>
              <w:adjustRightInd w:val="0"/>
              <w:rPr>
                <w:rFonts w:ascii="Arial" w:hAnsi="Arial" w:cs="Arial"/>
                <w:color w:val="56585B"/>
                <w:szCs w:val="22"/>
              </w:rPr>
            </w:pPr>
          </w:p>
          <w:p w14:paraId="596A4F6D" w14:textId="77777777" w:rsidR="00BD010F" w:rsidRDefault="00BD010F" w:rsidP="00BD010F">
            <w:pPr>
              <w:autoSpaceDE w:val="0"/>
              <w:autoSpaceDN w:val="0"/>
              <w:adjustRightInd w:val="0"/>
              <w:rPr>
                <w:rFonts w:ascii="Arial" w:hAnsi="Arial" w:cs="Arial"/>
                <w:color w:val="56585B"/>
                <w:szCs w:val="22"/>
              </w:rPr>
            </w:pPr>
          </w:p>
          <w:p w14:paraId="395FFFCD" w14:textId="1DDC3401" w:rsidR="00C3471D" w:rsidRPr="00BD010F" w:rsidRDefault="00C3471D" w:rsidP="00BD010F">
            <w:pPr>
              <w:autoSpaceDE w:val="0"/>
              <w:autoSpaceDN w:val="0"/>
              <w:adjustRightInd w:val="0"/>
              <w:rPr>
                <w:rFonts w:ascii="Arial" w:hAnsi="Arial" w:cs="Arial"/>
                <w:color w:val="56585B"/>
                <w:szCs w:val="22"/>
              </w:rPr>
            </w:pPr>
          </w:p>
        </w:tc>
      </w:tr>
    </w:tbl>
    <w:p w14:paraId="7F91C358" w14:textId="77777777" w:rsidR="00BF6102" w:rsidRDefault="00BF6102"/>
    <w:tbl>
      <w:tblPr>
        <w:tblStyle w:val="TableGrid"/>
        <w:tblW w:w="9322" w:type="dxa"/>
        <w:tblLook w:val="04A0" w:firstRow="1" w:lastRow="0" w:firstColumn="1" w:lastColumn="0" w:noHBand="0" w:noVBand="1"/>
      </w:tblPr>
      <w:tblGrid>
        <w:gridCol w:w="6658"/>
        <w:gridCol w:w="1000"/>
        <w:gridCol w:w="1664"/>
      </w:tblGrid>
      <w:tr w:rsidR="00BF6102" w:rsidRPr="00BD010F" w14:paraId="18D3F971" w14:textId="77777777" w:rsidTr="00C67210">
        <w:tc>
          <w:tcPr>
            <w:tcW w:w="9322" w:type="dxa"/>
            <w:gridSpan w:val="3"/>
            <w:shd w:val="clear" w:color="auto" w:fill="auto"/>
          </w:tcPr>
          <w:p w14:paraId="290751A5" w14:textId="78630C78" w:rsidR="00BF6102" w:rsidRPr="00BF6102" w:rsidRDefault="00BF6102" w:rsidP="00BD010F">
            <w:pPr>
              <w:autoSpaceDE w:val="0"/>
              <w:autoSpaceDN w:val="0"/>
              <w:adjustRightInd w:val="0"/>
              <w:rPr>
                <w:rFonts w:ascii="Arial" w:hAnsi="Arial" w:cs="Arial"/>
                <w:b/>
                <w:color w:val="56585B"/>
                <w:szCs w:val="22"/>
              </w:rPr>
            </w:pPr>
            <w:r w:rsidRPr="00BF6102">
              <w:rPr>
                <w:rFonts w:ascii="Arial" w:hAnsi="Arial" w:cs="Arial"/>
                <w:b/>
                <w:color w:val="56585B"/>
                <w:szCs w:val="22"/>
              </w:rPr>
              <w:t>Impacts</w:t>
            </w:r>
          </w:p>
        </w:tc>
      </w:tr>
      <w:tr w:rsidR="00BF6102" w:rsidRPr="00BD010F" w14:paraId="348ECBA3" w14:textId="77777777" w:rsidTr="00C67210">
        <w:tc>
          <w:tcPr>
            <w:tcW w:w="9322" w:type="dxa"/>
            <w:gridSpan w:val="3"/>
            <w:shd w:val="clear" w:color="auto" w:fill="auto"/>
          </w:tcPr>
          <w:p w14:paraId="1F20489F" w14:textId="39775A85" w:rsidR="00BF6102" w:rsidRDefault="0067229D" w:rsidP="0067229D">
            <w:pPr>
              <w:autoSpaceDE w:val="0"/>
              <w:autoSpaceDN w:val="0"/>
              <w:adjustRightInd w:val="0"/>
              <w:rPr>
                <w:rFonts w:ascii="Arial" w:hAnsi="Arial" w:cs="Arial"/>
                <w:color w:val="56585B"/>
                <w:szCs w:val="22"/>
              </w:rPr>
            </w:pPr>
            <w:r>
              <w:rPr>
                <w:rFonts w:ascii="Arial" w:hAnsi="Arial" w:cs="Arial"/>
                <w:color w:val="56585B"/>
                <w:szCs w:val="22"/>
              </w:rPr>
              <w:t>Please describe t</w:t>
            </w:r>
            <w:r w:rsidR="00C67210" w:rsidRPr="00C67210">
              <w:rPr>
                <w:rFonts w:ascii="Arial" w:hAnsi="Arial" w:cs="Arial"/>
                <w:color w:val="56585B"/>
                <w:szCs w:val="22"/>
              </w:rPr>
              <w:t xml:space="preserve">he impacts that have resulted, or might result from the Action </w:t>
            </w:r>
            <w:r>
              <w:rPr>
                <w:rFonts w:ascii="Arial" w:hAnsi="Arial" w:cs="Arial"/>
                <w:color w:val="56585B"/>
                <w:szCs w:val="22"/>
              </w:rPr>
              <w:t>in future</w:t>
            </w:r>
          </w:p>
        </w:tc>
      </w:tr>
      <w:tr w:rsidR="00C67210" w:rsidRPr="00C67210" w14:paraId="38C7CE43" w14:textId="77777777" w:rsidTr="00C67210">
        <w:tc>
          <w:tcPr>
            <w:tcW w:w="6658" w:type="dxa"/>
          </w:tcPr>
          <w:p w14:paraId="6FBBF2B8" w14:textId="77777777" w:rsidR="00C67210" w:rsidRDefault="00C67210" w:rsidP="00C67210">
            <w:pPr>
              <w:rPr>
                <w:rFonts w:ascii="Arial" w:hAnsi="Arial" w:cs="Arial"/>
                <w:b/>
              </w:rPr>
            </w:pPr>
            <w:r w:rsidRPr="00C67210">
              <w:rPr>
                <w:rFonts w:ascii="Arial" w:hAnsi="Arial" w:cs="Arial"/>
                <w:b/>
              </w:rPr>
              <w:t>Description of the impact</w:t>
            </w:r>
          </w:p>
          <w:p w14:paraId="6423ED4B" w14:textId="11819277" w:rsidR="00C67210" w:rsidRPr="00C67210" w:rsidRDefault="00C67210" w:rsidP="00C67210">
            <w:pPr>
              <w:rPr>
                <w:rFonts w:ascii="Arial" w:hAnsi="Arial" w:cs="Arial"/>
                <w:b/>
              </w:rPr>
            </w:pPr>
          </w:p>
        </w:tc>
        <w:tc>
          <w:tcPr>
            <w:tcW w:w="1000" w:type="dxa"/>
          </w:tcPr>
          <w:p w14:paraId="515330E9" w14:textId="468A6343" w:rsidR="00C67210" w:rsidRPr="00C67210" w:rsidRDefault="00C67210" w:rsidP="00C3471D">
            <w:pPr>
              <w:rPr>
                <w:rFonts w:ascii="Arial" w:hAnsi="Arial" w:cs="Arial"/>
                <w:b/>
              </w:rPr>
            </w:pPr>
            <w:r w:rsidRPr="00C67210">
              <w:rPr>
                <w:rFonts w:ascii="Arial" w:hAnsi="Arial" w:cs="Arial"/>
                <w:b/>
              </w:rPr>
              <w:t>Type of impact</w:t>
            </w:r>
            <w:r w:rsidR="00C3471D" w:rsidRPr="00C3471D">
              <w:rPr>
                <w:rFonts w:ascii="Arial" w:hAnsi="Arial" w:cs="Arial"/>
                <w:b/>
                <w:vertAlign w:val="superscript"/>
              </w:rPr>
              <w:t>1</w:t>
            </w:r>
          </w:p>
        </w:tc>
        <w:tc>
          <w:tcPr>
            <w:tcW w:w="1664" w:type="dxa"/>
          </w:tcPr>
          <w:p w14:paraId="737765D4" w14:textId="460ED4E3" w:rsidR="00C67210" w:rsidRDefault="00C67210" w:rsidP="00C3471D">
            <w:pPr>
              <w:rPr>
                <w:rFonts w:ascii="Arial" w:hAnsi="Arial" w:cs="Arial"/>
                <w:b/>
                <w:vertAlign w:val="superscript"/>
              </w:rPr>
            </w:pPr>
            <w:r w:rsidRPr="00C67210">
              <w:rPr>
                <w:rFonts w:ascii="Arial" w:hAnsi="Arial" w:cs="Arial"/>
                <w:b/>
              </w:rPr>
              <w:t>Timing of impact</w:t>
            </w:r>
            <w:r w:rsidR="00C3471D" w:rsidRPr="00C3471D">
              <w:rPr>
                <w:rFonts w:ascii="Arial" w:hAnsi="Arial" w:cs="Arial"/>
                <w:b/>
                <w:vertAlign w:val="superscript"/>
              </w:rPr>
              <w:t>2</w:t>
            </w:r>
          </w:p>
          <w:p w14:paraId="261618F2" w14:textId="3578B9A9" w:rsidR="00C3471D" w:rsidRPr="00C67210" w:rsidRDefault="00C3471D" w:rsidP="00C3471D">
            <w:pPr>
              <w:rPr>
                <w:rFonts w:ascii="Arial" w:hAnsi="Arial" w:cs="Arial"/>
                <w:b/>
              </w:rPr>
            </w:pPr>
          </w:p>
        </w:tc>
      </w:tr>
      <w:tr w:rsidR="00C67210" w:rsidRPr="00C67210" w14:paraId="7C46575C" w14:textId="77777777" w:rsidTr="006C7E90">
        <w:tc>
          <w:tcPr>
            <w:tcW w:w="6658" w:type="dxa"/>
            <w:shd w:val="clear" w:color="auto" w:fill="D9D9D9" w:themeFill="background1" w:themeFillShade="D9"/>
          </w:tcPr>
          <w:p w14:paraId="5AB1FF65" w14:textId="77777777" w:rsidR="00C67210" w:rsidRDefault="00C67210" w:rsidP="00C67210"/>
          <w:p w14:paraId="6440ABB7" w14:textId="0977D566" w:rsidR="00C67210" w:rsidRPr="00C67210" w:rsidRDefault="00C67210" w:rsidP="00C67210"/>
        </w:tc>
        <w:tc>
          <w:tcPr>
            <w:tcW w:w="1000" w:type="dxa"/>
            <w:shd w:val="clear" w:color="auto" w:fill="D9D9D9" w:themeFill="background1" w:themeFillShade="D9"/>
            <w:vAlign w:val="center"/>
          </w:tcPr>
          <w:p w14:paraId="20088158" w14:textId="0861063C" w:rsidR="00C67210" w:rsidRPr="00C67210" w:rsidRDefault="00C67210" w:rsidP="00C67210"/>
        </w:tc>
        <w:tc>
          <w:tcPr>
            <w:tcW w:w="1664" w:type="dxa"/>
            <w:shd w:val="clear" w:color="auto" w:fill="D9D9D9" w:themeFill="background1" w:themeFillShade="D9"/>
            <w:vAlign w:val="center"/>
          </w:tcPr>
          <w:p w14:paraId="0156DC19" w14:textId="01E9FB79" w:rsidR="00C67210" w:rsidRPr="00C67210" w:rsidRDefault="00C67210" w:rsidP="00C67210"/>
        </w:tc>
      </w:tr>
      <w:tr w:rsidR="00C67210" w:rsidRPr="00C67210" w14:paraId="413DFA2F" w14:textId="77777777" w:rsidTr="006C7E90">
        <w:tc>
          <w:tcPr>
            <w:tcW w:w="6658" w:type="dxa"/>
            <w:shd w:val="clear" w:color="auto" w:fill="D9D9D9" w:themeFill="background1" w:themeFillShade="D9"/>
          </w:tcPr>
          <w:p w14:paraId="799FAAF2" w14:textId="77777777" w:rsidR="00C67210" w:rsidRDefault="00C67210" w:rsidP="00C67210">
            <w:pPr>
              <w:rPr>
                <w:b/>
              </w:rPr>
            </w:pPr>
          </w:p>
          <w:p w14:paraId="3192720A" w14:textId="77777777" w:rsidR="00C67210" w:rsidRPr="00C67210" w:rsidRDefault="00C67210" w:rsidP="00C67210">
            <w:pPr>
              <w:rPr>
                <w:b/>
              </w:rPr>
            </w:pPr>
          </w:p>
        </w:tc>
        <w:tc>
          <w:tcPr>
            <w:tcW w:w="1000" w:type="dxa"/>
            <w:shd w:val="clear" w:color="auto" w:fill="D9D9D9" w:themeFill="background1" w:themeFillShade="D9"/>
          </w:tcPr>
          <w:p w14:paraId="5A2DB42F" w14:textId="77777777" w:rsidR="00C67210" w:rsidRPr="00C67210" w:rsidRDefault="00C67210" w:rsidP="00C67210">
            <w:pPr>
              <w:rPr>
                <w:b/>
              </w:rPr>
            </w:pPr>
          </w:p>
        </w:tc>
        <w:tc>
          <w:tcPr>
            <w:tcW w:w="1664" w:type="dxa"/>
            <w:shd w:val="clear" w:color="auto" w:fill="D9D9D9" w:themeFill="background1" w:themeFillShade="D9"/>
          </w:tcPr>
          <w:p w14:paraId="26666503" w14:textId="77777777" w:rsidR="00C67210" w:rsidRPr="00C67210" w:rsidRDefault="00C67210" w:rsidP="00C67210">
            <w:pPr>
              <w:rPr>
                <w:b/>
              </w:rPr>
            </w:pPr>
          </w:p>
        </w:tc>
      </w:tr>
      <w:tr w:rsidR="006C7E90" w:rsidRPr="00C67210" w14:paraId="6870859F" w14:textId="77777777" w:rsidTr="006C7E90">
        <w:tc>
          <w:tcPr>
            <w:tcW w:w="6658" w:type="dxa"/>
            <w:shd w:val="clear" w:color="auto" w:fill="D9D9D9" w:themeFill="background1" w:themeFillShade="D9"/>
          </w:tcPr>
          <w:p w14:paraId="3FC30891" w14:textId="77777777" w:rsidR="006C7E90" w:rsidRDefault="006C7E90" w:rsidP="00C67210">
            <w:pPr>
              <w:rPr>
                <w:b/>
              </w:rPr>
            </w:pPr>
          </w:p>
          <w:p w14:paraId="236A55E4" w14:textId="77777777" w:rsidR="006C7E90" w:rsidRDefault="006C7E90" w:rsidP="00C67210">
            <w:pPr>
              <w:rPr>
                <w:b/>
              </w:rPr>
            </w:pPr>
          </w:p>
        </w:tc>
        <w:tc>
          <w:tcPr>
            <w:tcW w:w="1000" w:type="dxa"/>
            <w:shd w:val="clear" w:color="auto" w:fill="D9D9D9" w:themeFill="background1" w:themeFillShade="D9"/>
          </w:tcPr>
          <w:p w14:paraId="416DCB4B" w14:textId="77777777" w:rsidR="006C7E90" w:rsidRPr="00C67210" w:rsidRDefault="006C7E90" w:rsidP="00C67210">
            <w:pPr>
              <w:rPr>
                <w:b/>
              </w:rPr>
            </w:pPr>
          </w:p>
        </w:tc>
        <w:tc>
          <w:tcPr>
            <w:tcW w:w="1664" w:type="dxa"/>
            <w:shd w:val="clear" w:color="auto" w:fill="D9D9D9" w:themeFill="background1" w:themeFillShade="D9"/>
          </w:tcPr>
          <w:p w14:paraId="2C1CD051" w14:textId="77777777" w:rsidR="006C7E90" w:rsidRPr="00C67210" w:rsidRDefault="006C7E90" w:rsidP="00C67210">
            <w:pPr>
              <w:rPr>
                <w:b/>
              </w:rPr>
            </w:pPr>
          </w:p>
        </w:tc>
      </w:tr>
      <w:tr w:rsidR="006C7E90" w:rsidRPr="00C67210" w14:paraId="37A56CD0" w14:textId="77777777" w:rsidTr="006C7E90">
        <w:tc>
          <w:tcPr>
            <w:tcW w:w="6658" w:type="dxa"/>
            <w:shd w:val="clear" w:color="auto" w:fill="D9D9D9" w:themeFill="background1" w:themeFillShade="D9"/>
          </w:tcPr>
          <w:p w14:paraId="604C3663" w14:textId="77777777" w:rsidR="006C7E90" w:rsidRDefault="006C7E90" w:rsidP="00C67210">
            <w:pPr>
              <w:rPr>
                <w:b/>
              </w:rPr>
            </w:pPr>
          </w:p>
          <w:p w14:paraId="24C60481" w14:textId="77777777" w:rsidR="006C7E90" w:rsidRDefault="006C7E90" w:rsidP="00C67210">
            <w:pPr>
              <w:rPr>
                <w:b/>
              </w:rPr>
            </w:pPr>
          </w:p>
        </w:tc>
        <w:tc>
          <w:tcPr>
            <w:tcW w:w="1000" w:type="dxa"/>
            <w:shd w:val="clear" w:color="auto" w:fill="D9D9D9" w:themeFill="background1" w:themeFillShade="D9"/>
          </w:tcPr>
          <w:p w14:paraId="5BA78421" w14:textId="77777777" w:rsidR="006C7E90" w:rsidRPr="00C67210" w:rsidRDefault="006C7E90" w:rsidP="00C67210">
            <w:pPr>
              <w:rPr>
                <w:b/>
              </w:rPr>
            </w:pPr>
          </w:p>
        </w:tc>
        <w:tc>
          <w:tcPr>
            <w:tcW w:w="1664" w:type="dxa"/>
            <w:shd w:val="clear" w:color="auto" w:fill="D9D9D9" w:themeFill="background1" w:themeFillShade="D9"/>
          </w:tcPr>
          <w:p w14:paraId="4484D9D4" w14:textId="77777777" w:rsidR="006C7E90" w:rsidRPr="00C67210" w:rsidRDefault="006C7E90" w:rsidP="00C67210">
            <w:pPr>
              <w:rPr>
                <w:b/>
              </w:rPr>
            </w:pPr>
          </w:p>
        </w:tc>
      </w:tr>
      <w:tr w:rsidR="006C7E90" w:rsidRPr="00C67210" w14:paraId="60E00828" w14:textId="77777777" w:rsidTr="006C7E90">
        <w:tc>
          <w:tcPr>
            <w:tcW w:w="6658" w:type="dxa"/>
            <w:shd w:val="clear" w:color="auto" w:fill="D9D9D9" w:themeFill="background1" w:themeFillShade="D9"/>
          </w:tcPr>
          <w:p w14:paraId="0DA5D9ED" w14:textId="77777777" w:rsidR="006C7E90" w:rsidRDefault="006C7E90" w:rsidP="00C67210">
            <w:pPr>
              <w:rPr>
                <w:b/>
              </w:rPr>
            </w:pPr>
          </w:p>
          <w:p w14:paraId="26EA798C" w14:textId="77777777" w:rsidR="006C7E90" w:rsidRDefault="006C7E90" w:rsidP="00C67210">
            <w:pPr>
              <w:rPr>
                <w:b/>
              </w:rPr>
            </w:pPr>
          </w:p>
        </w:tc>
        <w:tc>
          <w:tcPr>
            <w:tcW w:w="1000" w:type="dxa"/>
            <w:shd w:val="clear" w:color="auto" w:fill="D9D9D9" w:themeFill="background1" w:themeFillShade="D9"/>
          </w:tcPr>
          <w:p w14:paraId="0C45BA1E" w14:textId="77777777" w:rsidR="006C7E90" w:rsidRPr="00C67210" w:rsidRDefault="006C7E90" w:rsidP="00C67210">
            <w:pPr>
              <w:rPr>
                <w:b/>
              </w:rPr>
            </w:pPr>
          </w:p>
        </w:tc>
        <w:tc>
          <w:tcPr>
            <w:tcW w:w="1664" w:type="dxa"/>
            <w:shd w:val="clear" w:color="auto" w:fill="D9D9D9" w:themeFill="background1" w:themeFillShade="D9"/>
          </w:tcPr>
          <w:p w14:paraId="6A01C499" w14:textId="77777777" w:rsidR="006C7E90" w:rsidRPr="00C67210" w:rsidRDefault="006C7E90" w:rsidP="00C67210">
            <w:pPr>
              <w:rPr>
                <w:b/>
              </w:rPr>
            </w:pPr>
          </w:p>
        </w:tc>
      </w:tr>
    </w:tbl>
    <w:p w14:paraId="23198776" w14:textId="303DA3C3" w:rsidR="00C3471D" w:rsidRPr="00EA17F3" w:rsidRDefault="00C3471D" w:rsidP="00C3471D">
      <w:pPr>
        <w:pStyle w:val="FootnoteText"/>
      </w:pPr>
      <w:r>
        <w:rPr>
          <w:rStyle w:val="FootnoteReference"/>
        </w:rPr>
        <w:footnoteRef/>
      </w:r>
      <w:r>
        <w:t xml:space="preserve"> Scientific/ Technological, Economic, Societal</w:t>
      </w:r>
    </w:p>
    <w:p w14:paraId="39F3380B" w14:textId="09A8518A" w:rsidR="00BD010F" w:rsidRDefault="00C3471D" w:rsidP="00C3471D">
      <w:pPr>
        <w:rPr>
          <w:b/>
        </w:rPr>
      </w:pPr>
      <w:r>
        <w:rPr>
          <w:rStyle w:val="FootnoteReference"/>
        </w:rPr>
        <w:t>2</w:t>
      </w:r>
      <w:r>
        <w:t xml:space="preserve"> </w:t>
      </w:r>
      <w:r w:rsidRPr="00F60852">
        <w:t>Achieved/ Foreseen within 2 years/ Foreseen</w:t>
      </w:r>
      <w:r>
        <w:t xml:space="preserve"> 2-5 years/ Foreseen 5-10 years/ Foreseen 10+ years</w:t>
      </w:r>
    </w:p>
    <w:p w14:paraId="31F47C4F" w14:textId="77777777" w:rsidR="00C3471D" w:rsidRDefault="00C3471D">
      <w:pPr>
        <w:rPr>
          <w:b/>
        </w:rPr>
      </w:pPr>
    </w:p>
    <w:p w14:paraId="0B51BA72" w14:textId="77777777" w:rsidR="00C3471D" w:rsidRDefault="00C3471D">
      <w:pPr>
        <w:rPr>
          <w:b/>
        </w:rPr>
      </w:pPr>
    </w:p>
    <w:p w14:paraId="42B9C51A" w14:textId="32D88240" w:rsidR="00BD010F" w:rsidRPr="00C3471D" w:rsidRDefault="00C3471D" w:rsidP="005B1B82">
      <w:pPr>
        <w:jc w:val="center"/>
        <w:outlineLvl w:val="0"/>
        <w:rPr>
          <w:sz w:val="28"/>
          <w:szCs w:val="28"/>
        </w:rPr>
      </w:pPr>
      <w:r>
        <w:rPr>
          <w:sz w:val="28"/>
          <w:szCs w:val="28"/>
        </w:rPr>
        <w:t>DISSEMINATION &amp; EXPLO</w:t>
      </w:r>
      <w:r w:rsidR="0067229D">
        <w:rPr>
          <w:sz w:val="28"/>
          <w:szCs w:val="28"/>
        </w:rPr>
        <w:t>ITATION</w:t>
      </w:r>
      <w:r>
        <w:rPr>
          <w:sz w:val="28"/>
          <w:szCs w:val="28"/>
        </w:rPr>
        <w:t xml:space="preserve"> OF TASK GROUP ACTIVITIES</w:t>
      </w:r>
    </w:p>
    <w:p w14:paraId="799F162B" w14:textId="77777777" w:rsidR="00C3471D" w:rsidRDefault="00C3471D">
      <w:pPr>
        <w:rPr>
          <w:b/>
        </w:rPr>
      </w:pPr>
    </w:p>
    <w:tbl>
      <w:tblPr>
        <w:tblStyle w:val="TableGrid"/>
        <w:tblW w:w="9594" w:type="dxa"/>
        <w:tblLayout w:type="fixed"/>
        <w:tblLook w:val="04A0" w:firstRow="1" w:lastRow="0" w:firstColumn="1" w:lastColumn="0" w:noHBand="0" w:noVBand="1"/>
      </w:tblPr>
      <w:tblGrid>
        <w:gridCol w:w="1384"/>
        <w:gridCol w:w="1276"/>
        <w:gridCol w:w="1984"/>
        <w:gridCol w:w="981"/>
        <w:gridCol w:w="2552"/>
        <w:gridCol w:w="1417"/>
      </w:tblGrid>
      <w:tr w:rsidR="004B54BD" w:rsidRPr="006C7E90" w14:paraId="5AFFA67D" w14:textId="77777777" w:rsidTr="004B54BD">
        <w:tc>
          <w:tcPr>
            <w:tcW w:w="9594" w:type="dxa"/>
            <w:gridSpan w:val="6"/>
            <w:shd w:val="clear" w:color="auto" w:fill="D9D9D9" w:themeFill="background1" w:themeFillShade="D9"/>
            <w:vAlign w:val="center"/>
          </w:tcPr>
          <w:p w14:paraId="4F49BDB5" w14:textId="284B8EC8" w:rsidR="004B54BD" w:rsidRPr="00906E86" w:rsidRDefault="004B54BD" w:rsidP="004B54BD">
            <w:pPr>
              <w:jc w:val="center"/>
              <w:rPr>
                <w:rFonts w:ascii="Arial" w:hAnsi="Arial" w:cs="Arial"/>
              </w:rPr>
            </w:pPr>
            <w:r w:rsidRPr="00906E86">
              <w:rPr>
                <w:rFonts w:ascii="Arial" w:hAnsi="Arial" w:cs="Arial"/>
                <w:b/>
              </w:rPr>
              <w:t xml:space="preserve">Add description here </w:t>
            </w:r>
            <w:r w:rsidRPr="00906E86">
              <w:rPr>
                <w:rFonts w:ascii="Arial" w:hAnsi="Arial" w:cs="Arial"/>
              </w:rPr>
              <w:t>(Add more rows if needed)</w:t>
            </w:r>
          </w:p>
        </w:tc>
      </w:tr>
      <w:tr w:rsidR="0070098B" w:rsidRPr="006C7E90" w14:paraId="5A8142E0" w14:textId="77777777" w:rsidTr="0070098B">
        <w:tc>
          <w:tcPr>
            <w:tcW w:w="1384" w:type="dxa"/>
            <w:shd w:val="clear" w:color="auto" w:fill="FFFFFF" w:themeFill="background1"/>
            <w:vAlign w:val="center"/>
          </w:tcPr>
          <w:p w14:paraId="0AE6E3CF" w14:textId="77777777" w:rsidR="0070098B" w:rsidRPr="00906E86" w:rsidRDefault="0070098B" w:rsidP="0070098B">
            <w:pPr>
              <w:jc w:val="center"/>
              <w:rPr>
                <w:rFonts w:ascii="Arial" w:hAnsi="Arial" w:cs="Arial"/>
                <w:b/>
              </w:rPr>
            </w:pPr>
            <w:r w:rsidRPr="00906E86">
              <w:rPr>
                <w:rFonts w:ascii="Arial" w:hAnsi="Arial" w:cs="Arial"/>
                <w:b/>
              </w:rPr>
              <w:t>Item/ activity</w:t>
            </w:r>
          </w:p>
        </w:tc>
        <w:tc>
          <w:tcPr>
            <w:tcW w:w="1276" w:type="dxa"/>
            <w:shd w:val="clear" w:color="auto" w:fill="FFFFFF" w:themeFill="background1"/>
            <w:vAlign w:val="center"/>
          </w:tcPr>
          <w:p w14:paraId="56BE20D7" w14:textId="77777777" w:rsidR="0070098B" w:rsidRPr="00906E86" w:rsidRDefault="0070098B" w:rsidP="0070098B">
            <w:pPr>
              <w:jc w:val="center"/>
              <w:rPr>
                <w:rFonts w:ascii="Arial" w:hAnsi="Arial" w:cs="Arial"/>
                <w:b/>
              </w:rPr>
            </w:pPr>
            <w:r w:rsidRPr="00906E86">
              <w:rPr>
                <w:rFonts w:ascii="Arial" w:hAnsi="Arial" w:cs="Arial"/>
                <w:b/>
              </w:rPr>
              <w:t>Country</w:t>
            </w:r>
          </w:p>
        </w:tc>
        <w:tc>
          <w:tcPr>
            <w:tcW w:w="1984" w:type="dxa"/>
            <w:shd w:val="clear" w:color="auto" w:fill="FFFFFF" w:themeFill="background1"/>
            <w:vAlign w:val="center"/>
          </w:tcPr>
          <w:p w14:paraId="56FEAB20" w14:textId="77777777" w:rsidR="0070098B" w:rsidRPr="00906E86" w:rsidRDefault="0070098B" w:rsidP="0070098B">
            <w:pPr>
              <w:jc w:val="center"/>
              <w:rPr>
                <w:rFonts w:ascii="Arial" w:hAnsi="Arial" w:cs="Arial"/>
                <w:b/>
              </w:rPr>
            </w:pPr>
            <w:r w:rsidRPr="00906E86">
              <w:rPr>
                <w:rFonts w:ascii="Arial" w:hAnsi="Arial" w:cs="Arial"/>
                <w:b/>
              </w:rPr>
              <w:t>Target Audience</w:t>
            </w:r>
          </w:p>
        </w:tc>
        <w:tc>
          <w:tcPr>
            <w:tcW w:w="981" w:type="dxa"/>
            <w:shd w:val="clear" w:color="auto" w:fill="FFFFFF" w:themeFill="background1"/>
            <w:vAlign w:val="center"/>
          </w:tcPr>
          <w:p w14:paraId="34BFF2FA" w14:textId="34F859CA" w:rsidR="0070098B" w:rsidRPr="00906E86" w:rsidRDefault="0070098B" w:rsidP="0070098B">
            <w:pPr>
              <w:jc w:val="center"/>
              <w:rPr>
                <w:rFonts w:ascii="Arial" w:hAnsi="Arial" w:cs="Arial"/>
                <w:b/>
              </w:rPr>
            </w:pPr>
            <w:r>
              <w:rPr>
                <w:rFonts w:ascii="Arial" w:hAnsi="Arial" w:cs="Arial"/>
                <w:b/>
              </w:rPr>
              <w:t>Number</w:t>
            </w:r>
          </w:p>
        </w:tc>
        <w:tc>
          <w:tcPr>
            <w:tcW w:w="2552" w:type="dxa"/>
            <w:shd w:val="clear" w:color="auto" w:fill="FFFFFF" w:themeFill="background1"/>
            <w:vAlign w:val="center"/>
          </w:tcPr>
          <w:p w14:paraId="02F7CE5C" w14:textId="2CBB9E98" w:rsidR="0070098B" w:rsidRPr="00906E86" w:rsidRDefault="0070098B" w:rsidP="0070098B">
            <w:pPr>
              <w:jc w:val="center"/>
              <w:rPr>
                <w:rFonts w:ascii="Arial" w:hAnsi="Arial" w:cs="Arial"/>
                <w:b/>
              </w:rPr>
            </w:pPr>
            <w:r w:rsidRPr="00906E86">
              <w:rPr>
                <w:rFonts w:ascii="Arial" w:hAnsi="Arial" w:cs="Arial"/>
                <w:b/>
              </w:rPr>
              <w:t>Result</w:t>
            </w:r>
          </w:p>
        </w:tc>
        <w:tc>
          <w:tcPr>
            <w:tcW w:w="1417" w:type="dxa"/>
            <w:shd w:val="clear" w:color="auto" w:fill="FFFFFF" w:themeFill="background1"/>
            <w:vAlign w:val="center"/>
          </w:tcPr>
          <w:p w14:paraId="77B449D4" w14:textId="126CEE4E" w:rsidR="0070098B" w:rsidRPr="0070098B" w:rsidRDefault="0070098B" w:rsidP="0070098B">
            <w:pPr>
              <w:jc w:val="center"/>
              <w:rPr>
                <w:rFonts w:ascii="Arial" w:hAnsi="Arial" w:cs="Arial"/>
                <w:b/>
                <w:lang w:val="en-US"/>
              </w:rPr>
            </w:pPr>
            <w:r w:rsidRPr="00906E86">
              <w:rPr>
                <w:rFonts w:ascii="Arial" w:hAnsi="Arial" w:cs="Arial"/>
                <w:b/>
              </w:rPr>
              <w:t>Hyperlink</w:t>
            </w:r>
            <w:r>
              <w:rPr>
                <w:rFonts w:ascii="Arial" w:hAnsi="Arial" w:cs="Arial"/>
                <w:b/>
              </w:rPr>
              <w:t xml:space="preserve"> </w:t>
            </w:r>
            <w:r>
              <w:rPr>
                <w:rFonts w:ascii="Arial" w:hAnsi="Arial" w:cs="Arial"/>
                <w:b/>
              </w:rPr>
              <w:br/>
            </w:r>
            <w:r w:rsidRPr="0070098B">
              <w:rPr>
                <w:rFonts w:ascii="Arial" w:hAnsi="Arial" w:cs="Arial"/>
                <w:lang w:val="en-US"/>
              </w:rPr>
              <w:t>(if available)</w:t>
            </w:r>
          </w:p>
        </w:tc>
      </w:tr>
      <w:tr w:rsidR="004B54BD" w:rsidRPr="006C7E90" w14:paraId="7CCFE2EB" w14:textId="77777777" w:rsidTr="004B54BD">
        <w:tc>
          <w:tcPr>
            <w:tcW w:w="9594" w:type="dxa"/>
            <w:gridSpan w:val="6"/>
            <w:shd w:val="clear" w:color="auto" w:fill="FFFFFF" w:themeFill="background1"/>
            <w:vAlign w:val="center"/>
          </w:tcPr>
          <w:p w14:paraId="3D5882F7" w14:textId="172CC63A" w:rsidR="004B54BD" w:rsidRPr="005F10E0" w:rsidRDefault="004B54BD" w:rsidP="0070098B">
            <w:pPr>
              <w:jc w:val="center"/>
              <w:rPr>
                <w:rFonts w:ascii="Arial" w:hAnsi="Arial" w:cs="Arial"/>
                <w:b/>
                <w:i/>
              </w:rPr>
            </w:pPr>
            <w:r w:rsidRPr="005F10E0">
              <w:rPr>
                <w:rFonts w:ascii="Arial" w:hAnsi="Arial" w:cs="Arial"/>
                <w:b/>
                <w:i/>
              </w:rPr>
              <w:t xml:space="preserve">Below are examples of some activities, </w:t>
            </w:r>
          </w:p>
          <w:p w14:paraId="6A4F3C79" w14:textId="3CAEC0F2" w:rsidR="004B54BD" w:rsidRPr="00906E86" w:rsidRDefault="00C3471D" w:rsidP="0070098B">
            <w:pPr>
              <w:jc w:val="center"/>
              <w:rPr>
                <w:rFonts w:ascii="Arial" w:hAnsi="Arial" w:cs="Arial"/>
                <w:b/>
              </w:rPr>
            </w:pPr>
            <w:r>
              <w:rPr>
                <w:rFonts w:ascii="Arial" w:hAnsi="Arial" w:cs="Arial"/>
                <w:b/>
                <w:i/>
              </w:rPr>
              <w:t>P</w:t>
            </w:r>
            <w:r w:rsidR="004B54BD" w:rsidRPr="005F10E0">
              <w:rPr>
                <w:rFonts w:ascii="Arial" w:hAnsi="Arial" w:cs="Arial"/>
                <w:b/>
                <w:i/>
              </w:rPr>
              <w:t>lease delete before starting</w:t>
            </w:r>
            <w:r w:rsidR="004B54BD">
              <w:rPr>
                <w:rFonts w:ascii="Arial" w:hAnsi="Arial" w:cs="Arial"/>
                <w:b/>
              </w:rPr>
              <w:t xml:space="preserve">  </w:t>
            </w:r>
          </w:p>
        </w:tc>
      </w:tr>
      <w:tr w:rsidR="0070098B" w:rsidRPr="006C7E90" w14:paraId="728974DA" w14:textId="77777777" w:rsidTr="0070098B">
        <w:tc>
          <w:tcPr>
            <w:tcW w:w="1384" w:type="dxa"/>
            <w:shd w:val="clear" w:color="auto" w:fill="D9D9D9" w:themeFill="background1" w:themeFillShade="D9"/>
            <w:vAlign w:val="center"/>
          </w:tcPr>
          <w:p w14:paraId="2BEF7BB2" w14:textId="568D07ED" w:rsidR="0070098B" w:rsidRPr="0070098B" w:rsidRDefault="00E26D21" w:rsidP="00E26D21">
            <w:pPr>
              <w:jc w:val="center"/>
              <w:rPr>
                <w:b/>
                <w:sz w:val="16"/>
                <w:szCs w:val="16"/>
              </w:rPr>
            </w:pPr>
            <w:r w:rsidRPr="007F0E70">
              <w:rPr>
                <w:rFonts w:ascii="Times New Roman" w:eastAsia="Times New Roman" w:hAnsi="Times New Roman"/>
                <w:i/>
                <w:iCs/>
                <w:color w:val="000000"/>
                <w:sz w:val="24"/>
                <w:szCs w:val="24"/>
                <w:shd w:val="clear" w:color="auto" w:fill="FFFFFF"/>
                <w:lang w:val="en-CA"/>
              </w:rPr>
              <w:t>Appearance Matters 7</w:t>
            </w:r>
            <w:r>
              <w:rPr>
                <w:rFonts w:ascii="Times New Roman" w:eastAsia="Times New Roman" w:hAnsi="Times New Roman"/>
                <w:i/>
                <w:iCs/>
                <w:color w:val="000000"/>
                <w:sz w:val="24"/>
                <w:szCs w:val="24"/>
                <w:shd w:val="clear" w:color="auto" w:fill="FFFFFF"/>
                <w:lang w:val="en-CA"/>
              </w:rPr>
              <w:t xml:space="preserve"> congress</w:t>
            </w:r>
          </w:p>
        </w:tc>
        <w:tc>
          <w:tcPr>
            <w:tcW w:w="1276" w:type="dxa"/>
            <w:shd w:val="clear" w:color="auto" w:fill="D9D9D9" w:themeFill="background1" w:themeFillShade="D9"/>
            <w:vAlign w:val="center"/>
          </w:tcPr>
          <w:p w14:paraId="1D6919DB" w14:textId="7EAF272F" w:rsidR="0070098B" w:rsidRPr="0070098B" w:rsidRDefault="00AF2233" w:rsidP="0070098B">
            <w:pPr>
              <w:jc w:val="center"/>
              <w:rPr>
                <w:sz w:val="16"/>
                <w:szCs w:val="16"/>
              </w:rPr>
            </w:pPr>
            <w:r>
              <w:rPr>
                <w:sz w:val="16"/>
                <w:szCs w:val="16"/>
              </w:rPr>
              <w:t>UK</w:t>
            </w:r>
          </w:p>
        </w:tc>
        <w:tc>
          <w:tcPr>
            <w:tcW w:w="1984" w:type="dxa"/>
            <w:shd w:val="clear" w:color="auto" w:fill="D9D9D9" w:themeFill="background1" w:themeFillShade="D9"/>
            <w:vAlign w:val="center"/>
          </w:tcPr>
          <w:p w14:paraId="24E47B18" w14:textId="50E649C1" w:rsidR="0070098B" w:rsidRPr="0013432A" w:rsidRDefault="0013432A" w:rsidP="0013432A">
            <w:pPr>
              <w:jc w:val="center"/>
              <w:rPr>
                <w:b/>
                <w:sz w:val="16"/>
                <w:szCs w:val="16"/>
              </w:rPr>
            </w:pPr>
            <w:r>
              <w:rPr>
                <w:rFonts w:cs="Arial"/>
                <w:sz w:val="16"/>
                <w:szCs w:val="16"/>
              </w:rPr>
              <w:t>Investigators, NGO representatives, patient advocates and clinicians in the field of appearance-related research and practice</w:t>
            </w:r>
          </w:p>
        </w:tc>
        <w:tc>
          <w:tcPr>
            <w:tcW w:w="981" w:type="dxa"/>
            <w:shd w:val="clear" w:color="auto" w:fill="D9D9D9" w:themeFill="background1" w:themeFillShade="D9"/>
            <w:vAlign w:val="center"/>
          </w:tcPr>
          <w:p w14:paraId="234A4FF5" w14:textId="7B75F406" w:rsidR="0070098B" w:rsidRPr="0070098B" w:rsidRDefault="00E26D21" w:rsidP="0070098B">
            <w:pPr>
              <w:autoSpaceDE w:val="0"/>
              <w:autoSpaceDN w:val="0"/>
              <w:adjustRightInd w:val="0"/>
              <w:jc w:val="center"/>
              <w:rPr>
                <w:rFonts w:cs="Arial"/>
                <w:sz w:val="16"/>
                <w:szCs w:val="16"/>
              </w:rPr>
            </w:pPr>
            <w:r w:rsidRPr="00AF2233">
              <w:rPr>
                <w:rFonts w:cs="Arial"/>
                <w:sz w:val="16"/>
                <w:szCs w:val="16"/>
                <w:highlight w:val="yellow"/>
              </w:rPr>
              <w:t>???</w:t>
            </w:r>
          </w:p>
        </w:tc>
        <w:tc>
          <w:tcPr>
            <w:tcW w:w="2552" w:type="dxa"/>
            <w:shd w:val="clear" w:color="auto" w:fill="D9D9D9" w:themeFill="background1" w:themeFillShade="D9"/>
            <w:vAlign w:val="center"/>
          </w:tcPr>
          <w:p w14:paraId="16B02A82" w14:textId="464B46C2" w:rsidR="0070098B" w:rsidRPr="0070098B" w:rsidRDefault="0070098B" w:rsidP="0013432A">
            <w:pPr>
              <w:autoSpaceDE w:val="0"/>
              <w:autoSpaceDN w:val="0"/>
              <w:adjustRightInd w:val="0"/>
              <w:jc w:val="center"/>
              <w:rPr>
                <w:b/>
                <w:sz w:val="16"/>
                <w:szCs w:val="16"/>
              </w:rPr>
            </w:pPr>
            <w:r w:rsidRPr="0070098B">
              <w:rPr>
                <w:rFonts w:cs="Arial"/>
                <w:sz w:val="16"/>
                <w:szCs w:val="16"/>
              </w:rPr>
              <w:t>Enhanced awareness &amp; knowledge about the focus of</w:t>
            </w:r>
            <w:r w:rsidR="0013432A">
              <w:rPr>
                <w:rFonts w:cs="Arial"/>
                <w:sz w:val="16"/>
                <w:szCs w:val="16"/>
              </w:rPr>
              <w:t xml:space="preserve"> Task Group 1 </w:t>
            </w:r>
            <w:proofErr w:type="gramStart"/>
            <w:r w:rsidR="0013432A">
              <w:rPr>
                <w:rFonts w:cs="Arial"/>
                <w:sz w:val="16"/>
                <w:szCs w:val="16"/>
              </w:rPr>
              <w:t xml:space="preserve">of </w:t>
            </w:r>
            <w:r w:rsidRPr="0070098B">
              <w:rPr>
                <w:rFonts w:cs="Arial"/>
                <w:sz w:val="16"/>
                <w:szCs w:val="16"/>
              </w:rPr>
              <w:t xml:space="preserve"> COST</w:t>
            </w:r>
            <w:proofErr w:type="gramEnd"/>
            <w:r w:rsidRPr="0070098B">
              <w:rPr>
                <w:rFonts w:cs="Arial"/>
                <w:sz w:val="16"/>
                <w:szCs w:val="16"/>
              </w:rPr>
              <w:t xml:space="preserve"> Action IS1210</w:t>
            </w:r>
          </w:p>
        </w:tc>
        <w:tc>
          <w:tcPr>
            <w:tcW w:w="1417" w:type="dxa"/>
            <w:shd w:val="clear" w:color="auto" w:fill="D9D9D9" w:themeFill="background1" w:themeFillShade="D9"/>
            <w:vAlign w:val="center"/>
          </w:tcPr>
          <w:p w14:paraId="7F5B744C" w14:textId="1F699E73" w:rsidR="0070098B" w:rsidRPr="0070098B" w:rsidRDefault="0070098B" w:rsidP="0013432A">
            <w:pPr>
              <w:autoSpaceDE w:val="0"/>
              <w:autoSpaceDN w:val="0"/>
              <w:adjustRightInd w:val="0"/>
              <w:jc w:val="center"/>
              <w:rPr>
                <w:b/>
                <w:sz w:val="16"/>
                <w:szCs w:val="16"/>
              </w:rPr>
            </w:pPr>
          </w:p>
        </w:tc>
      </w:tr>
      <w:tr w:rsidR="0070098B" w:rsidRPr="006C7E90" w14:paraId="1DDE7017" w14:textId="77777777" w:rsidTr="00C3471D">
        <w:tc>
          <w:tcPr>
            <w:tcW w:w="1384" w:type="dxa"/>
            <w:shd w:val="clear" w:color="auto" w:fill="D9D9D9" w:themeFill="background1" w:themeFillShade="D9"/>
            <w:vAlign w:val="center"/>
          </w:tcPr>
          <w:p w14:paraId="07249D34" w14:textId="0BF9B970" w:rsidR="0070098B" w:rsidRPr="004B54BD" w:rsidRDefault="0070098B" w:rsidP="00C3471D">
            <w:pPr>
              <w:jc w:val="center"/>
              <w:rPr>
                <w:sz w:val="16"/>
                <w:szCs w:val="16"/>
              </w:rPr>
            </w:pPr>
          </w:p>
        </w:tc>
        <w:tc>
          <w:tcPr>
            <w:tcW w:w="1276" w:type="dxa"/>
            <w:shd w:val="clear" w:color="auto" w:fill="D9D9D9" w:themeFill="background1" w:themeFillShade="D9"/>
            <w:vAlign w:val="center"/>
          </w:tcPr>
          <w:p w14:paraId="22AF906F" w14:textId="67859D8B" w:rsidR="0070098B" w:rsidRPr="004B54BD" w:rsidRDefault="0070098B" w:rsidP="00C3471D">
            <w:pPr>
              <w:jc w:val="center"/>
              <w:rPr>
                <w:sz w:val="16"/>
                <w:szCs w:val="16"/>
              </w:rPr>
            </w:pPr>
          </w:p>
        </w:tc>
        <w:tc>
          <w:tcPr>
            <w:tcW w:w="1984" w:type="dxa"/>
            <w:shd w:val="clear" w:color="auto" w:fill="D9D9D9" w:themeFill="background1" w:themeFillShade="D9"/>
            <w:vAlign w:val="center"/>
          </w:tcPr>
          <w:p w14:paraId="4444C32C" w14:textId="7C01AE38" w:rsidR="0070098B" w:rsidRPr="004B54BD" w:rsidRDefault="0070098B" w:rsidP="00C3471D">
            <w:pPr>
              <w:jc w:val="center"/>
              <w:rPr>
                <w:sz w:val="16"/>
                <w:szCs w:val="16"/>
              </w:rPr>
            </w:pPr>
          </w:p>
        </w:tc>
        <w:tc>
          <w:tcPr>
            <w:tcW w:w="981" w:type="dxa"/>
            <w:shd w:val="clear" w:color="auto" w:fill="D9D9D9" w:themeFill="background1" w:themeFillShade="D9"/>
            <w:vAlign w:val="center"/>
          </w:tcPr>
          <w:p w14:paraId="12BC2E3A" w14:textId="77777777" w:rsidR="0070098B" w:rsidRPr="004B54BD" w:rsidRDefault="0070098B" w:rsidP="00C3471D">
            <w:pPr>
              <w:jc w:val="center"/>
              <w:rPr>
                <w:sz w:val="16"/>
                <w:szCs w:val="16"/>
              </w:rPr>
            </w:pPr>
          </w:p>
        </w:tc>
        <w:tc>
          <w:tcPr>
            <w:tcW w:w="2552" w:type="dxa"/>
            <w:shd w:val="clear" w:color="auto" w:fill="D9D9D9" w:themeFill="background1" w:themeFillShade="D9"/>
            <w:vAlign w:val="center"/>
          </w:tcPr>
          <w:p w14:paraId="1D004874" w14:textId="04DFA4A6" w:rsidR="0070098B" w:rsidRPr="004B54BD" w:rsidRDefault="0070098B" w:rsidP="00C3471D">
            <w:pPr>
              <w:jc w:val="center"/>
              <w:rPr>
                <w:sz w:val="16"/>
                <w:szCs w:val="16"/>
              </w:rPr>
            </w:pPr>
          </w:p>
        </w:tc>
        <w:tc>
          <w:tcPr>
            <w:tcW w:w="1417" w:type="dxa"/>
            <w:shd w:val="clear" w:color="auto" w:fill="D9D9D9" w:themeFill="background1" w:themeFillShade="D9"/>
            <w:vAlign w:val="center"/>
          </w:tcPr>
          <w:p w14:paraId="2EE838F9" w14:textId="77777777" w:rsidR="0070098B" w:rsidRPr="004B54BD" w:rsidRDefault="0070098B" w:rsidP="00C3471D">
            <w:pPr>
              <w:jc w:val="center"/>
              <w:rPr>
                <w:sz w:val="16"/>
                <w:szCs w:val="16"/>
              </w:rPr>
            </w:pPr>
          </w:p>
        </w:tc>
      </w:tr>
      <w:tr w:rsidR="0070098B" w:rsidRPr="006C7E90" w14:paraId="576B67D5" w14:textId="77777777" w:rsidTr="00C3471D">
        <w:tc>
          <w:tcPr>
            <w:tcW w:w="1384" w:type="dxa"/>
            <w:shd w:val="clear" w:color="auto" w:fill="D9D9D9" w:themeFill="background1" w:themeFillShade="D9"/>
            <w:vAlign w:val="center"/>
          </w:tcPr>
          <w:p w14:paraId="53CDBC8A" w14:textId="77777777" w:rsidR="0070098B" w:rsidRPr="004B54BD" w:rsidRDefault="0070098B" w:rsidP="00C3471D">
            <w:pPr>
              <w:jc w:val="center"/>
              <w:rPr>
                <w:sz w:val="16"/>
                <w:szCs w:val="16"/>
              </w:rPr>
            </w:pPr>
          </w:p>
        </w:tc>
        <w:tc>
          <w:tcPr>
            <w:tcW w:w="1276" w:type="dxa"/>
            <w:shd w:val="clear" w:color="auto" w:fill="D9D9D9" w:themeFill="background1" w:themeFillShade="D9"/>
            <w:vAlign w:val="center"/>
          </w:tcPr>
          <w:p w14:paraId="16C6DC11" w14:textId="77777777" w:rsidR="0070098B" w:rsidRPr="004B54BD" w:rsidRDefault="0070098B" w:rsidP="00C3471D">
            <w:pPr>
              <w:jc w:val="center"/>
              <w:rPr>
                <w:sz w:val="16"/>
                <w:szCs w:val="16"/>
              </w:rPr>
            </w:pPr>
          </w:p>
        </w:tc>
        <w:tc>
          <w:tcPr>
            <w:tcW w:w="1984" w:type="dxa"/>
            <w:shd w:val="clear" w:color="auto" w:fill="D9D9D9" w:themeFill="background1" w:themeFillShade="D9"/>
            <w:vAlign w:val="center"/>
          </w:tcPr>
          <w:p w14:paraId="65F53B29" w14:textId="77777777" w:rsidR="0070098B" w:rsidRPr="004B54BD" w:rsidRDefault="0070098B" w:rsidP="00C3471D">
            <w:pPr>
              <w:jc w:val="center"/>
              <w:rPr>
                <w:sz w:val="16"/>
                <w:szCs w:val="16"/>
              </w:rPr>
            </w:pPr>
          </w:p>
        </w:tc>
        <w:tc>
          <w:tcPr>
            <w:tcW w:w="981" w:type="dxa"/>
            <w:shd w:val="clear" w:color="auto" w:fill="D9D9D9" w:themeFill="background1" w:themeFillShade="D9"/>
            <w:vAlign w:val="center"/>
          </w:tcPr>
          <w:p w14:paraId="16CE0381" w14:textId="77777777" w:rsidR="0070098B" w:rsidRPr="004B54BD" w:rsidRDefault="0070098B" w:rsidP="00C3471D">
            <w:pPr>
              <w:jc w:val="center"/>
              <w:rPr>
                <w:sz w:val="16"/>
                <w:szCs w:val="16"/>
              </w:rPr>
            </w:pPr>
          </w:p>
        </w:tc>
        <w:tc>
          <w:tcPr>
            <w:tcW w:w="2552" w:type="dxa"/>
            <w:shd w:val="clear" w:color="auto" w:fill="D9D9D9" w:themeFill="background1" w:themeFillShade="D9"/>
            <w:vAlign w:val="center"/>
          </w:tcPr>
          <w:p w14:paraId="0BEB7C93" w14:textId="58462A34" w:rsidR="0070098B" w:rsidRPr="004B54BD" w:rsidRDefault="0070098B" w:rsidP="00C3471D">
            <w:pPr>
              <w:jc w:val="center"/>
              <w:rPr>
                <w:sz w:val="16"/>
                <w:szCs w:val="16"/>
              </w:rPr>
            </w:pPr>
          </w:p>
        </w:tc>
        <w:tc>
          <w:tcPr>
            <w:tcW w:w="1417" w:type="dxa"/>
            <w:shd w:val="clear" w:color="auto" w:fill="D9D9D9" w:themeFill="background1" w:themeFillShade="D9"/>
            <w:vAlign w:val="center"/>
          </w:tcPr>
          <w:p w14:paraId="6416BD5C" w14:textId="77777777" w:rsidR="0070098B" w:rsidRPr="004B54BD" w:rsidRDefault="0070098B" w:rsidP="00C3471D">
            <w:pPr>
              <w:jc w:val="center"/>
              <w:rPr>
                <w:sz w:val="16"/>
                <w:szCs w:val="16"/>
              </w:rPr>
            </w:pPr>
          </w:p>
        </w:tc>
      </w:tr>
      <w:tr w:rsidR="0070098B" w:rsidRPr="006C7E90" w14:paraId="0F7CB50B" w14:textId="77777777" w:rsidTr="00C3471D">
        <w:tc>
          <w:tcPr>
            <w:tcW w:w="1384" w:type="dxa"/>
            <w:shd w:val="clear" w:color="auto" w:fill="D9D9D9" w:themeFill="background1" w:themeFillShade="D9"/>
            <w:vAlign w:val="center"/>
          </w:tcPr>
          <w:p w14:paraId="53E723A1" w14:textId="77777777" w:rsidR="0070098B" w:rsidRPr="00C3471D" w:rsidRDefault="0070098B" w:rsidP="00C3471D">
            <w:pPr>
              <w:jc w:val="center"/>
              <w:rPr>
                <w:sz w:val="16"/>
                <w:szCs w:val="16"/>
              </w:rPr>
            </w:pPr>
          </w:p>
        </w:tc>
        <w:tc>
          <w:tcPr>
            <w:tcW w:w="1276" w:type="dxa"/>
            <w:shd w:val="clear" w:color="auto" w:fill="D9D9D9" w:themeFill="background1" w:themeFillShade="D9"/>
            <w:vAlign w:val="center"/>
          </w:tcPr>
          <w:p w14:paraId="654EAF9B" w14:textId="77777777" w:rsidR="0070098B" w:rsidRPr="00C3471D" w:rsidRDefault="0070098B" w:rsidP="00C3471D">
            <w:pPr>
              <w:jc w:val="center"/>
              <w:rPr>
                <w:sz w:val="16"/>
                <w:szCs w:val="16"/>
              </w:rPr>
            </w:pPr>
          </w:p>
        </w:tc>
        <w:tc>
          <w:tcPr>
            <w:tcW w:w="1984" w:type="dxa"/>
            <w:shd w:val="clear" w:color="auto" w:fill="D9D9D9" w:themeFill="background1" w:themeFillShade="D9"/>
            <w:vAlign w:val="center"/>
          </w:tcPr>
          <w:p w14:paraId="16B3AF2B" w14:textId="77777777" w:rsidR="0070098B" w:rsidRPr="00C3471D" w:rsidRDefault="0070098B" w:rsidP="00C3471D">
            <w:pPr>
              <w:jc w:val="center"/>
              <w:rPr>
                <w:sz w:val="16"/>
                <w:szCs w:val="16"/>
              </w:rPr>
            </w:pPr>
          </w:p>
        </w:tc>
        <w:tc>
          <w:tcPr>
            <w:tcW w:w="981" w:type="dxa"/>
            <w:shd w:val="clear" w:color="auto" w:fill="D9D9D9" w:themeFill="background1" w:themeFillShade="D9"/>
            <w:vAlign w:val="center"/>
          </w:tcPr>
          <w:p w14:paraId="76FA9AB6" w14:textId="77777777" w:rsidR="0070098B" w:rsidRPr="00C3471D" w:rsidRDefault="0070098B" w:rsidP="00C3471D">
            <w:pPr>
              <w:jc w:val="center"/>
              <w:rPr>
                <w:sz w:val="16"/>
                <w:szCs w:val="16"/>
              </w:rPr>
            </w:pPr>
          </w:p>
        </w:tc>
        <w:tc>
          <w:tcPr>
            <w:tcW w:w="2552" w:type="dxa"/>
            <w:shd w:val="clear" w:color="auto" w:fill="D9D9D9" w:themeFill="background1" w:themeFillShade="D9"/>
            <w:vAlign w:val="center"/>
          </w:tcPr>
          <w:p w14:paraId="0653C0A4" w14:textId="786933F1" w:rsidR="0070098B" w:rsidRPr="00C3471D" w:rsidRDefault="0070098B" w:rsidP="00C3471D">
            <w:pPr>
              <w:jc w:val="center"/>
              <w:rPr>
                <w:sz w:val="16"/>
                <w:szCs w:val="16"/>
              </w:rPr>
            </w:pPr>
          </w:p>
        </w:tc>
        <w:tc>
          <w:tcPr>
            <w:tcW w:w="1417" w:type="dxa"/>
            <w:shd w:val="clear" w:color="auto" w:fill="D9D9D9" w:themeFill="background1" w:themeFillShade="D9"/>
            <w:vAlign w:val="center"/>
          </w:tcPr>
          <w:p w14:paraId="56121A02" w14:textId="77777777" w:rsidR="0070098B" w:rsidRPr="00C3471D" w:rsidRDefault="0070098B" w:rsidP="00C3471D">
            <w:pPr>
              <w:jc w:val="center"/>
              <w:rPr>
                <w:sz w:val="16"/>
                <w:szCs w:val="16"/>
              </w:rPr>
            </w:pPr>
          </w:p>
        </w:tc>
      </w:tr>
      <w:tr w:rsidR="00527183" w:rsidRPr="006C7E90" w14:paraId="2557AA88" w14:textId="77777777" w:rsidTr="00C3471D">
        <w:tc>
          <w:tcPr>
            <w:tcW w:w="1384" w:type="dxa"/>
            <w:shd w:val="clear" w:color="auto" w:fill="D9D9D9" w:themeFill="background1" w:themeFillShade="D9"/>
            <w:vAlign w:val="center"/>
          </w:tcPr>
          <w:p w14:paraId="528E6CB4" w14:textId="77777777" w:rsidR="00527183" w:rsidRPr="00C3471D" w:rsidRDefault="00527183" w:rsidP="00C3471D">
            <w:pPr>
              <w:jc w:val="center"/>
              <w:rPr>
                <w:sz w:val="16"/>
                <w:szCs w:val="16"/>
              </w:rPr>
            </w:pPr>
          </w:p>
        </w:tc>
        <w:tc>
          <w:tcPr>
            <w:tcW w:w="1276" w:type="dxa"/>
            <w:shd w:val="clear" w:color="auto" w:fill="D9D9D9" w:themeFill="background1" w:themeFillShade="D9"/>
            <w:vAlign w:val="center"/>
          </w:tcPr>
          <w:p w14:paraId="3CED2688" w14:textId="77777777" w:rsidR="00527183" w:rsidRPr="00C3471D" w:rsidRDefault="00527183" w:rsidP="00C3471D">
            <w:pPr>
              <w:jc w:val="center"/>
              <w:rPr>
                <w:sz w:val="16"/>
                <w:szCs w:val="16"/>
              </w:rPr>
            </w:pPr>
          </w:p>
        </w:tc>
        <w:tc>
          <w:tcPr>
            <w:tcW w:w="1984" w:type="dxa"/>
            <w:shd w:val="clear" w:color="auto" w:fill="D9D9D9" w:themeFill="background1" w:themeFillShade="D9"/>
            <w:vAlign w:val="center"/>
          </w:tcPr>
          <w:p w14:paraId="70EC13E2" w14:textId="77777777" w:rsidR="00527183" w:rsidRPr="00C3471D" w:rsidRDefault="00527183" w:rsidP="00C3471D">
            <w:pPr>
              <w:jc w:val="center"/>
              <w:rPr>
                <w:sz w:val="16"/>
                <w:szCs w:val="16"/>
              </w:rPr>
            </w:pPr>
          </w:p>
        </w:tc>
        <w:tc>
          <w:tcPr>
            <w:tcW w:w="981" w:type="dxa"/>
            <w:shd w:val="clear" w:color="auto" w:fill="D9D9D9" w:themeFill="background1" w:themeFillShade="D9"/>
            <w:vAlign w:val="center"/>
          </w:tcPr>
          <w:p w14:paraId="2BC3B532" w14:textId="77777777" w:rsidR="00527183" w:rsidRPr="00C3471D" w:rsidRDefault="00527183" w:rsidP="00C3471D">
            <w:pPr>
              <w:jc w:val="center"/>
              <w:rPr>
                <w:sz w:val="16"/>
                <w:szCs w:val="16"/>
              </w:rPr>
            </w:pPr>
          </w:p>
        </w:tc>
        <w:tc>
          <w:tcPr>
            <w:tcW w:w="2552" w:type="dxa"/>
            <w:shd w:val="clear" w:color="auto" w:fill="D9D9D9" w:themeFill="background1" w:themeFillShade="D9"/>
            <w:vAlign w:val="center"/>
          </w:tcPr>
          <w:p w14:paraId="0E0B0ED1" w14:textId="77777777" w:rsidR="00527183" w:rsidRPr="00C3471D" w:rsidRDefault="00527183" w:rsidP="00C3471D">
            <w:pPr>
              <w:jc w:val="center"/>
              <w:rPr>
                <w:sz w:val="16"/>
                <w:szCs w:val="16"/>
              </w:rPr>
            </w:pPr>
          </w:p>
        </w:tc>
        <w:tc>
          <w:tcPr>
            <w:tcW w:w="1417" w:type="dxa"/>
            <w:shd w:val="clear" w:color="auto" w:fill="D9D9D9" w:themeFill="background1" w:themeFillShade="D9"/>
            <w:vAlign w:val="center"/>
          </w:tcPr>
          <w:p w14:paraId="59441E9F" w14:textId="77777777" w:rsidR="00527183" w:rsidRPr="00C3471D" w:rsidRDefault="00527183" w:rsidP="00C3471D">
            <w:pPr>
              <w:jc w:val="center"/>
              <w:rPr>
                <w:sz w:val="16"/>
                <w:szCs w:val="16"/>
              </w:rPr>
            </w:pPr>
          </w:p>
        </w:tc>
      </w:tr>
      <w:tr w:rsidR="0070098B" w:rsidRPr="006C7E90" w14:paraId="52A3C21E" w14:textId="77777777" w:rsidTr="00C3471D">
        <w:tc>
          <w:tcPr>
            <w:tcW w:w="1384" w:type="dxa"/>
            <w:shd w:val="clear" w:color="auto" w:fill="D9D9D9" w:themeFill="background1" w:themeFillShade="D9"/>
            <w:vAlign w:val="center"/>
          </w:tcPr>
          <w:p w14:paraId="6D18D8F8" w14:textId="77777777" w:rsidR="0070098B" w:rsidRPr="00C3471D" w:rsidRDefault="0070098B" w:rsidP="00C3471D">
            <w:pPr>
              <w:jc w:val="center"/>
              <w:rPr>
                <w:sz w:val="16"/>
                <w:szCs w:val="16"/>
              </w:rPr>
            </w:pPr>
          </w:p>
        </w:tc>
        <w:tc>
          <w:tcPr>
            <w:tcW w:w="1276" w:type="dxa"/>
            <w:shd w:val="clear" w:color="auto" w:fill="D9D9D9" w:themeFill="background1" w:themeFillShade="D9"/>
            <w:vAlign w:val="center"/>
          </w:tcPr>
          <w:p w14:paraId="6D4888F8" w14:textId="77777777" w:rsidR="0070098B" w:rsidRPr="00C3471D" w:rsidRDefault="0070098B" w:rsidP="00C3471D">
            <w:pPr>
              <w:jc w:val="center"/>
              <w:rPr>
                <w:sz w:val="16"/>
                <w:szCs w:val="16"/>
              </w:rPr>
            </w:pPr>
          </w:p>
        </w:tc>
        <w:tc>
          <w:tcPr>
            <w:tcW w:w="1984" w:type="dxa"/>
            <w:shd w:val="clear" w:color="auto" w:fill="D9D9D9" w:themeFill="background1" w:themeFillShade="D9"/>
            <w:vAlign w:val="center"/>
          </w:tcPr>
          <w:p w14:paraId="12BB7B12" w14:textId="77777777" w:rsidR="0070098B" w:rsidRPr="00C3471D" w:rsidRDefault="0070098B" w:rsidP="00C3471D">
            <w:pPr>
              <w:jc w:val="center"/>
              <w:rPr>
                <w:sz w:val="16"/>
                <w:szCs w:val="16"/>
              </w:rPr>
            </w:pPr>
          </w:p>
        </w:tc>
        <w:tc>
          <w:tcPr>
            <w:tcW w:w="981" w:type="dxa"/>
            <w:shd w:val="clear" w:color="auto" w:fill="D9D9D9" w:themeFill="background1" w:themeFillShade="D9"/>
            <w:vAlign w:val="center"/>
          </w:tcPr>
          <w:p w14:paraId="4468D801" w14:textId="77777777" w:rsidR="0070098B" w:rsidRPr="00C3471D" w:rsidRDefault="0070098B" w:rsidP="00C3471D">
            <w:pPr>
              <w:jc w:val="center"/>
              <w:rPr>
                <w:sz w:val="16"/>
                <w:szCs w:val="16"/>
              </w:rPr>
            </w:pPr>
          </w:p>
        </w:tc>
        <w:tc>
          <w:tcPr>
            <w:tcW w:w="2552" w:type="dxa"/>
            <w:shd w:val="clear" w:color="auto" w:fill="D9D9D9" w:themeFill="background1" w:themeFillShade="D9"/>
            <w:vAlign w:val="center"/>
          </w:tcPr>
          <w:p w14:paraId="3D6D2773" w14:textId="070E2332" w:rsidR="0070098B" w:rsidRPr="00C3471D" w:rsidRDefault="0070098B" w:rsidP="00C3471D">
            <w:pPr>
              <w:jc w:val="center"/>
              <w:rPr>
                <w:sz w:val="16"/>
                <w:szCs w:val="16"/>
              </w:rPr>
            </w:pPr>
          </w:p>
        </w:tc>
        <w:tc>
          <w:tcPr>
            <w:tcW w:w="1417" w:type="dxa"/>
            <w:shd w:val="clear" w:color="auto" w:fill="D9D9D9" w:themeFill="background1" w:themeFillShade="D9"/>
            <w:vAlign w:val="center"/>
          </w:tcPr>
          <w:p w14:paraId="1F8F2C50" w14:textId="77777777" w:rsidR="0070098B" w:rsidRPr="00C3471D" w:rsidRDefault="0070098B" w:rsidP="00C3471D">
            <w:pPr>
              <w:jc w:val="center"/>
              <w:rPr>
                <w:sz w:val="16"/>
                <w:szCs w:val="16"/>
              </w:rPr>
            </w:pPr>
          </w:p>
        </w:tc>
      </w:tr>
      <w:tr w:rsidR="0070098B" w:rsidRPr="006C7E90" w14:paraId="3C5D083F" w14:textId="77777777" w:rsidTr="00C3471D">
        <w:tc>
          <w:tcPr>
            <w:tcW w:w="1384" w:type="dxa"/>
            <w:shd w:val="clear" w:color="auto" w:fill="D9D9D9" w:themeFill="background1" w:themeFillShade="D9"/>
            <w:vAlign w:val="center"/>
          </w:tcPr>
          <w:p w14:paraId="768AEF88" w14:textId="77777777" w:rsidR="0070098B" w:rsidRPr="00C3471D" w:rsidRDefault="0070098B" w:rsidP="00C3471D">
            <w:pPr>
              <w:jc w:val="center"/>
              <w:rPr>
                <w:sz w:val="16"/>
                <w:szCs w:val="16"/>
              </w:rPr>
            </w:pPr>
          </w:p>
        </w:tc>
        <w:tc>
          <w:tcPr>
            <w:tcW w:w="1276" w:type="dxa"/>
            <w:shd w:val="clear" w:color="auto" w:fill="D9D9D9" w:themeFill="background1" w:themeFillShade="D9"/>
            <w:vAlign w:val="center"/>
          </w:tcPr>
          <w:p w14:paraId="4B14252C" w14:textId="77777777" w:rsidR="0070098B" w:rsidRPr="00C3471D" w:rsidRDefault="0070098B" w:rsidP="00C3471D">
            <w:pPr>
              <w:jc w:val="center"/>
              <w:rPr>
                <w:sz w:val="16"/>
                <w:szCs w:val="16"/>
              </w:rPr>
            </w:pPr>
          </w:p>
        </w:tc>
        <w:tc>
          <w:tcPr>
            <w:tcW w:w="1984" w:type="dxa"/>
            <w:shd w:val="clear" w:color="auto" w:fill="D9D9D9" w:themeFill="background1" w:themeFillShade="D9"/>
            <w:vAlign w:val="center"/>
          </w:tcPr>
          <w:p w14:paraId="5EE2F10F" w14:textId="77777777" w:rsidR="0070098B" w:rsidRPr="00C3471D" w:rsidRDefault="0070098B" w:rsidP="00C3471D">
            <w:pPr>
              <w:jc w:val="center"/>
              <w:rPr>
                <w:sz w:val="16"/>
                <w:szCs w:val="16"/>
              </w:rPr>
            </w:pPr>
          </w:p>
        </w:tc>
        <w:tc>
          <w:tcPr>
            <w:tcW w:w="981" w:type="dxa"/>
            <w:shd w:val="clear" w:color="auto" w:fill="D9D9D9" w:themeFill="background1" w:themeFillShade="D9"/>
            <w:vAlign w:val="center"/>
          </w:tcPr>
          <w:p w14:paraId="254075EA" w14:textId="77777777" w:rsidR="0070098B" w:rsidRPr="00C3471D" w:rsidRDefault="0070098B" w:rsidP="00C3471D">
            <w:pPr>
              <w:jc w:val="center"/>
              <w:rPr>
                <w:sz w:val="16"/>
                <w:szCs w:val="16"/>
              </w:rPr>
            </w:pPr>
          </w:p>
        </w:tc>
        <w:tc>
          <w:tcPr>
            <w:tcW w:w="2552" w:type="dxa"/>
            <w:shd w:val="clear" w:color="auto" w:fill="D9D9D9" w:themeFill="background1" w:themeFillShade="D9"/>
            <w:vAlign w:val="center"/>
          </w:tcPr>
          <w:p w14:paraId="4346B1C1" w14:textId="053389F7" w:rsidR="0070098B" w:rsidRPr="00C3471D" w:rsidRDefault="0070098B" w:rsidP="00C3471D">
            <w:pPr>
              <w:jc w:val="center"/>
              <w:rPr>
                <w:sz w:val="16"/>
                <w:szCs w:val="16"/>
              </w:rPr>
            </w:pPr>
          </w:p>
        </w:tc>
        <w:tc>
          <w:tcPr>
            <w:tcW w:w="1417" w:type="dxa"/>
            <w:shd w:val="clear" w:color="auto" w:fill="D9D9D9" w:themeFill="background1" w:themeFillShade="D9"/>
            <w:vAlign w:val="center"/>
          </w:tcPr>
          <w:p w14:paraId="0A1E02C5" w14:textId="77777777" w:rsidR="0070098B" w:rsidRPr="00C3471D" w:rsidRDefault="0070098B" w:rsidP="00C3471D">
            <w:pPr>
              <w:jc w:val="center"/>
              <w:rPr>
                <w:sz w:val="16"/>
                <w:szCs w:val="16"/>
              </w:rPr>
            </w:pPr>
          </w:p>
        </w:tc>
      </w:tr>
    </w:tbl>
    <w:p w14:paraId="6BCB5EBE" w14:textId="77777777" w:rsidR="00BD010F" w:rsidRDefault="00BD010F" w:rsidP="0070098B">
      <w:pPr>
        <w:rPr>
          <w:b/>
        </w:rPr>
      </w:pPr>
    </w:p>
    <w:p w14:paraId="4D594BA7" w14:textId="77777777" w:rsidR="00527183" w:rsidRDefault="00527183" w:rsidP="0070098B">
      <w:pPr>
        <w:rPr>
          <w:b/>
        </w:rPr>
      </w:pPr>
    </w:p>
    <w:p w14:paraId="57D67F74" w14:textId="77777777" w:rsidR="00527183" w:rsidRDefault="00527183" w:rsidP="00527183">
      <w:pPr>
        <w:jc w:val="center"/>
        <w:rPr>
          <w:caps/>
          <w:sz w:val="28"/>
          <w:szCs w:val="28"/>
        </w:rPr>
      </w:pPr>
    </w:p>
    <w:p w14:paraId="2E06807F" w14:textId="77777777" w:rsidR="00527183" w:rsidRDefault="00527183" w:rsidP="0013432A">
      <w:pPr>
        <w:rPr>
          <w:caps/>
          <w:sz w:val="28"/>
          <w:szCs w:val="28"/>
        </w:rPr>
      </w:pPr>
    </w:p>
    <w:p w14:paraId="05E48A3E" w14:textId="2110FD35" w:rsidR="00527183" w:rsidRDefault="0067229D" w:rsidP="00527183">
      <w:pPr>
        <w:jc w:val="center"/>
        <w:rPr>
          <w:caps/>
          <w:sz w:val="28"/>
          <w:szCs w:val="28"/>
        </w:rPr>
      </w:pPr>
      <w:r>
        <w:rPr>
          <w:caps/>
          <w:sz w:val="28"/>
          <w:szCs w:val="28"/>
        </w:rPr>
        <w:t xml:space="preserve">Were there any </w:t>
      </w:r>
      <w:r w:rsidR="00527183" w:rsidRPr="00527183">
        <w:rPr>
          <w:caps/>
          <w:sz w:val="28"/>
          <w:szCs w:val="28"/>
        </w:rPr>
        <w:t xml:space="preserve">challenges that were encountered in </w:t>
      </w:r>
      <w:r w:rsidR="00527183">
        <w:rPr>
          <w:caps/>
          <w:sz w:val="28"/>
          <w:szCs w:val="28"/>
        </w:rPr>
        <w:t>your task group</w:t>
      </w:r>
      <w:r>
        <w:rPr>
          <w:caps/>
          <w:sz w:val="28"/>
          <w:szCs w:val="28"/>
        </w:rPr>
        <w:t>? What</w:t>
      </w:r>
      <w:r w:rsidR="00527183" w:rsidRPr="00527183">
        <w:rPr>
          <w:caps/>
          <w:sz w:val="28"/>
          <w:szCs w:val="28"/>
        </w:rPr>
        <w:t xml:space="preserve"> solutions were used to overcome these challenges</w:t>
      </w:r>
      <w:r>
        <w:rPr>
          <w:caps/>
          <w:sz w:val="28"/>
          <w:szCs w:val="28"/>
        </w:rPr>
        <w:t>?</w:t>
      </w:r>
    </w:p>
    <w:p w14:paraId="06BFC9C9" w14:textId="77777777" w:rsidR="00527183" w:rsidRDefault="00527183" w:rsidP="00527183">
      <w:pPr>
        <w:jc w:val="center"/>
        <w:rPr>
          <w:caps/>
          <w:sz w:val="28"/>
          <w:szCs w:val="28"/>
        </w:rPr>
      </w:pPr>
    </w:p>
    <w:tbl>
      <w:tblPr>
        <w:tblStyle w:val="TableGrid"/>
        <w:tblW w:w="9322" w:type="dxa"/>
        <w:tblLook w:val="04A0" w:firstRow="1" w:lastRow="0" w:firstColumn="1" w:lastColumn="0" w:noHBand="0" w:noVBand="1"/>
      </w:tblPr>
      <w:tblGrid>
        <w:gridCol w:w="9322"/>
      </w:tblGrid>
      <w:tr w:rsidR="00527183" w:rsidRPr="00BD010F" w14:paraId="2805A4F9" w14:textId="77777777" w:rsidTr="00172892">
        <w:tc>
          <w:tcPr>
            <w:tcW w:w="9322" w:type="dxa"/>
            <w:shd w:val="clear" w:color="auto" w:fill="E7E6E6"/>
          </w:tcPr>
          <w:p w14:paraId="16F85E02" w14:textId="77777777" w:rsidR="00527183" w:rsidRDefault="00527183" w:rsidP="00172892">
            <w:pPr>
              <w:autoSpaceDE w:val="0"/>
              <w:autoSpaceDN w:val="0"/>
              <w:adjustRightInd w:val="0"/>
              <w:rPr>
                <w:rFonts w:ascii="Arial" w:hAnsi="Arial" w:cs="Arial"/>
                <w:color w:val="56585B"/>
                <w:szCs w:val="22"/>
              </w:rPr>
            </w:pPr>
          </w:p>
          <w:p w14:paraId="513B3809" w14:textId="77777777" w:rsidR="00527183" w:rsidRDefault="00527183" w:rsidP="00172892">
            <w:pPr>
              <w:autoSpaceDE w:val="0"/>
              <w:autoSpaceDN w:val="0"/>
              <w:adjustRightInd w:val="0"/>
              <w:rPr>
                <w:rFonts w:ascii="Arial" w:hAnsi="Arial" w:cs="Arial"/>
                <w:color w:val="56585B"/>
                <w:szCs w:val="22"/>
              </w:rPr>
            </w:pPr>
          </w:p>
          <w:p w14:paraId="67E18BC8" w14:textId="77777777" w:rsidR="00527183" w:rsidRDefault="00527183" w:rsidP="00172892">
            <w:pPr>
              <w:autoSpaceDE w:val="0"/>
              <w:autoSpaceDN w:val="0"/>
              <w:adjustRightInd w:val="0"/>
              <w:rPr>
                <w:rFonts w:ascii="Arial" w:hAnsi="Arial" w:cs="Arial"/>
                <w:color w:val="56585B"/>
                <w:szCs w:val="22"/>
              </w:rPr>
            </w:pPr>
          </w:p>
          <w:p w14:paraId="52BC61AE" w14:textId="77777777" w:rsidR="00527183" w:rsidRDefault="00527183" w:rsidP="00172892">
            <w:pPr>
              <w:autoSpaceDE w:val="0"/>
              <w:autoSpaceDN w:val="0"/>
              <w:adjustRightInd w:val="0"/>
              <w:rPr>
                <w:rFonts w:ascii="Arial" w:hAnsi="Arial" w:cs="Arial"/>
                <w:color w:val="56585B"/>
                <w:szCs w:val="22"/>
              </w:rPr>
            </w:pPr>
          </w:p>
          <w:p w14:paraId="5FF2A815" w14:textId="77777777" w:rsidR="00527183" w:rsidRDefault="00527183" w:rsidP="00172892">
            <w:pPr>
              <w:autoSpaceDE w:val="0"/>
              <w:autoSpaceDN w:val="0"/>
              <w:adjustRightInd w:val="0"/>
              <w:rPr>
                <w:rFonts w:ascii="Arial" w:hAnsi="Arial" w:cs="Arial"/>
                <w:color w:val="56585B"/>
                <w:szCs w:val="22"/>
              </w:rPr>
            </w:pPr>
          </w:p>
          <w:p w14:paraId="7B271F71" w14:textId="77777777" w:rsidR="00527183" w:rsidRDefault="00527183" w:rsidP="00172892">
            <w:pPr>
              <w:autoSpaceDE w:val="0"/>
              <w:autoSpaceDN w:val="0"/>
              <w:adjustRightInd w:val="0"/>
              <w:rPr>
                <w:rFonts w:ascii="Arial" w:hAnsi="Arial" w:cs="Arial"/>
                <w:color w:val="56585B"/>
                <w:szCs w:val="22"/>
              </w:rPr>
            </w:pPr>
          </w:p>
          <w:p w14:paraId="26EE2EE2" w14:textId="77777777" w:rsidR="00527183" w:rsidRDefault="00527183" w:rsidP="00172892">
            <w:pPr>
              <w:autoSpaceDE w:val="0"/>
              <w:autoSpaceDN w:val="0"/>
              <w:adjustRightInd w:val="0"/>
              <w:rPr>
                <w:rFonts w:ascii="Arial" w:hAnsi="Arial" w:cs="Arial"/>
                <w:color w:val="56585B"/>
                <w:szCs w:val="22"/>
              </w:rPr>
            </w:pPr>
          </w:p>
          <w:p w14:paraId="1A895F42" w14:textId="77777777" w:rsidR="00527183" w:rsidRDefault="00527183" w:rsidP="00172892">
            <w:pPr>
              <w:autoSpaceDE w:val="0"/>
              <w:autoSpaceDN w:val="0"/>
              <w:adjustRightInd w:val="0"/>
              <w:rPr>
                <w:rFonts w:ascii="Arial" w:hAnsi="Arial" w:cs="Arial"/>
                <w:color w:val="56585B"/>
                <w:szCs w:val="22"/>
              </w:rPr>
            </w:pPr>
          </w:p>
          <w:p w14:paraId="23182193" w14:textId="77777777" w:rsidR="00527183" w:rsidRDefault="00527183" w:rsidP="00172892">
            <w:pPr>
              <w:autoSpaceDE w:val="0"/>
              <w:autoSpaceDN w:val="0"/>
              <w:adjustRightInd w:val="0"/>
              <w:rPr>
                <w:rFonts w:ascii="Arial" w:hAnsi="Arial" w:cs="Arial"/>
                <w:color w:val="56585B"/>
                <w:szCs w:val="22"/>
              </w:rPr>
            </w:pPr>
          </w:p>
          <w:p w14:paraId="6FCCB986" w14:textId="77777777" w:rsidR="00527183" w:rsidRDefault="00527183" w:rsidP="00172892">
            <w:pPr>
              <w:autoSpaceDE w:val="0"/>
              <w:autoSpaceDN w:val="0"/>
              <w:adjustRightInd w:val="0"/>
              <w:rPr>
                <w:rFonts w:ascii="Arial" w:hAnsi="Arial" w:cs="Arial"/>
                <w:color w:val="56585B"/>
                <w:szCs w:val="22"/>
              </w:rPr>
            </w:pPr>
          </w:p>
          <w:p w14:paraId="1BF64191" w14:textId="77777777" w:rsidR="00527183" w:rsidRDefault="00527183" w:rsidP="00172892">
            <w:pPr>
              <w:autoSpaceDE w:val="0"/>
              <w:autoSpaceDN w:val="0"/>
              <w:adjustRightInd w:val="0"/>
              <w:rPr>
                <w:rFonts w:ascii="Arial" w:hAnsi="Arial" w:cs="Arial"/>
                <w:color w:val="56585B"/>
                <w:szCs w:val="22"/>
              </w:rPr>
            </w:pPr>
          </w:p>
          <w:p w14:paraId="2805B318" w14:textId="77777777" w:rsidR="000A50EF" w:rsidRDefault="000A50EF" w:rsidP="00172892">
            <w:pPr>
              <w:autoSpaceDE w:val="0"/>
              <w:autoSpaceDN w:val="0"/>
              <w:adjustRightInd w:val="0"/>
              <w:rPr>
                <w:rFonts w:ascii="Arial" w:hAnsi="Arial" w:cs="Arial"/>
                <w:color w:val="56585B"/>
                <w:szCs w:val="22"/>
              </w:rPr>
            </w:pPr>
          </w:p>
          <w:p w14:paraId="7DB46EB1" w14:textId="77777777" w:rsidR="000A50EF" w:rsidRDefault="000A50EF" w:rsidP="00172892">
            <w:pPr>
              <w:autoSpaceDE w:val="0"/>
              <w:autoSpaceDN w:val="0"/>
              <w:adjustRightInd w:val="0"/>
              <w:rPr>
                <w:rFonts w:ascii="Arial" w:hAnsi="Arial" w:cs="Arial"/>
                <w:color w:val="56585B"/>
                <w:szCs w:val="22"/>
              </w:rPr>
            </w:pPr>
          </w:p>
          <w:p w14:paraId="0E076760" w14:textId="77777777" w:rsidR="000A50EF" w:rsidRDefault="000A50EF" w:rsidP="00172892">
            <w:pPr>
              <w:autoSpaceDE w:val="0"/>
              <w:autoSpaceDN w:val="0"/>
              <w:adjustRightInd w:val="0"/>
              <w:rPr>
                <w:rFonts w:ascii="Arial" w:hAnsi="Arial" w:cs="Arial"/>
                <w:color w:val="56585B"/>
                <w:szCs w:val="22"/>
              </w:rPr>
            </w:pPr>
          </w:p>
          <w:p w14:paraId="513E2321" w14:textId="77777777" w:rsidR="00527183" w:rsidRDefault="00527183" w:rsidP="00172892">
            <w:pPr>
              <w:autoSpaceDE w:val="0"/>
              <w:autoSpaceDN w:val="0"/>
              <w:adjustRightInd w:val="0"/>
              <w:rPr>
                <w:rFonts w:ascii="Arial" w:hAnsi="Arial" w:cs="Arial"/>
                <w:color w:val="56585B"/>
                <w:szCs w:val="22"/>
              </w:rPr>
            </w:pPr>
          </w:p>
          <w:p w14:paraId="1FFC2AE0" w14:textId="77777777" w:rsidR="00527183" w:rsidRPr="00BD010F" w:rsidRDefault="00527183" w:rsidP="00172892">
            <w:pPr>
              <w:autoSpaceDE w:val="0"/>
              <w:autoSpaceDN w:val="0"/>
              <w:adjustRightInd w:val="0"/>
              <w:rPr>
                <w:rFonts w:ascii="Arial" w:hAnsi="Arial" w:cs="Arial"/>
                <w:color w:val="56585B"/>
                <w:szCs w:val="22"/>
              </w:rPr>
            </w:pPr>
          </w:p>
        </w:tc>
      </w:tr>
    </w:tbl>
    <w:p w14:paraId="3254F7F8" w14:textId="77777777" w:rsidR="00527183" w:rsidRDefault="00527183" w:rsidP="00527183">
      <w:pPr>
        <w:jc w:val="center"/>
        <w:rPr>
          <w:caps/>
          <w:sz w:val="28"/>
          <w:szCs w:val="28"/>
        </w:rPr>
      </w:pPr>
    </w:p>
    <w:p w14:paraId="4A7C5CA8" w14:textId="77777777" w:rsidR="00527183" w:rsidRDefault="00527183" w:rsidP="00527183">
      <w:pPr>
        <w:jc w:val="center"/>
        <w:rPr>
          <w:caps/>
          <w:sz w:val="28"/>
          <w:szCs w:val="28"/>
        </w:rPr>
      </w:pPr>
    </w:p>
    <w:p w14:paraId="69A312DF" w14:textId="2271CD4B" w:rsidR="0067229D" w:rsidRPr="00527183" w:rsidRDefault="0067229D" w:rsidP="00D13440">
      <w:pPr>
        <w:rPr>
          <w:caps/>
          <w:sz w:val="28"/>
          <w:szCs w:val="28"/>
        </w:rPr>
      </w:pPr>
      <w:r>
        <w:rPr>
          <w:caps/>
          <w:sz w:val="28"/>
          <w:szCs w:val="28"/>
        </w:rPr>
        <w:t>THANK YOU VERY MUCH FOR completing this and for ALL YOUR HARD WORK!</w:t>
      </w:r>
    </w:p>
    <w:sectPr w:rsidR="0067229D" w:rsidRPr="00527183" w:rsidSect="00C00155">
      <w:headerReference w:type="default"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395DB" w14:textId="77777777" w:rsidR="00240C0E" w:rsidRDefault="00240C0E" w:rsidP="00C67210">
      <w:r>
        <w:separator/>
      </w:r>
    </w:p>
  </w:endnote>
  <w:endnote w:type="continuationSeparator" w:id="0">
    <w:p w14:paraId="45A1D12A" w14:textId="77777777" w:rsidR="00240C0E" w:rsidRDefault="00240C0E" w:rsidP="00C6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05CBB" w14:textId="46A52ECF" w:rsidR="00C3471D" w:rsidRDefault="00C3471D">
    <w:pPr>
      <w:pStyle w:val="Footer"/>
    </w:pPr>
    <w:r>
      <w:rPr>
        <w:noProof/>
        <w:lang w:val="en-US"/>
      </w:rPr>
      <w:drawing>
        <wp:anchor distT="0" distB="0" distL="114300" distR="114300" simplePos="0" relativeHeight="251659264" behindDoc="1" locked="0" layoutInCell="1" allowOverlap="1" wp14:anchorId="2ED011FF" wp14:editId="1F08A16A">
          <wp:simplePos x="0" y="0"/>
          <wp:positionH relativeFrom="column">
            <wp:posOffset>907759</wp:posOffset>
          </wp:positionH>
          <wp:positionV relativeFrom="paragraph">
            <wp:posOffset>-166180</wp:posOffset>
          </wp:positionV>
          <wp:extent cx="3572082" cy="701490"/>
          <wp:effectExtent l="0" t="0" r="9525" b="10160"/>
          <wp:wrapNone/>
          <wp:docPr id="2" name="Picture 2" descr="Macintosh HD:Users:martinpersson:Library:Mobile Documents:com~apple~CloudDocs:COST:COS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rtinpersson:Library:Mobile Documents:com~apple~CloudDocs:COST:COST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2082" cy="7014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BC0D0" w14:textId="77777777" w:rsidR="00240C0E" w:rsidRDefault="00240C0E" w:rsidP="00C67210">
      <w:r>
        <w:separator/>
      </w:r>
    </w:p>
  </w:footnote>
  <w:footnote w:type="continuationSeparator" w:id="0">
    <w:p w14:paraId="2C400C16" w14:textId="77777777" w:rsidR="00240C0E" w:rsidRDefault="00240C0E" w:rsidP="00C672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A9F31" w14:textId="0F19D54A" w:rsidR="00C3471D" w:rsidRDefault="00C3471D">
    <w:pPr>
      <w:pStyle w:val="Header"/>
    </w:pPr>
    <w:r>
      <w:rPr>
        <w:rFonts w:ascii="Arial" w:hAnsi="Arial" w:cs="Arial"/>
        <w:b/>
        <w:noProof/>
        <w:color w:val="56585B"/>
        <w:lang w:val="en-US"/>
      </w:rPr>
      <w:drawing>
        <wp:anchor distT="0" distB="0" distL="114300" distR="114300" simplePos="0" relativeHeight="251658240" behindDoc="1" locked="0" layoutInCell="1" allowOverlap="1" wp14:anchorId="5576B5C6" wp14:editId="5F5F3335">
          <wp:simplePos x="0" y="0"/>
          <wp:positionH relativeFrom="column">
            <wp:posOffset>1018540</wp:posOffset>
          </wp:positionH>
          <wp:positionV relativeFrom="paragraph">
            <wp:posOffset>-371475</wp:posOffset>
          </wp:positionV>
          <wp:extent cx="3341952" cy="813921"/>
          <wp:effectExtent l="0" t="0" r="0" b="0"/>
          <wp:wrapNone/>
          <wp:docPr id="1" name="Picture 1" descr="Macintosh HD:Users:martinpersson:Library:Mobile Documents:com~apple~CloudDocs:COST:Logos:logo_delad_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tinpersson:Library:Mobile Documents:com~apple~CloudDocs:COST:Logos:logo_delad_ro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5355" cy="814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F77D05"/>
    <w:multiLevelType w:val="hybridMultilevel"/>
    <w:tmpl w:val="FB36066C"/>
    <w:lvl w:ilvl="0" w:tplc="A2FAEFD8">
      <w:start w:val="1"/>
      <w:numFmt w:val="bullet"/>
      <w:lvlText w:val="o"/>
      <w:lvlJc w:val="left"/>
      <w:pPr>
        <w:tabs>
          <w:tab w:val="num" w:pos="720"/>
        </w:tabs>
        <w:ind w:left="720" w:hanging="360"/>
      </w:pPr>
      <w:rPr>
        <w:rFonts w:ascii="Courier New" w:hAnsi="Courier New" w:hint="default"/>
      </w:rPr>
    </w:lvl>
    <w:lvl w:ilvl="1" w:tplc="F26A5604" w:tentative="1">
      <w:start w:val="1"/>
      <w:numFmt w:val="bullet"/>
      <w:lvlText w:val="o"/>
      <w:lvlJc w:val="left"/>
      <w:pPr>
        <w:tabs>
          <w:tab w:val="num" w:pos="1440"/>
        </w:tabs>
        <w:ind w:left="1440" w:hanging="360"/>
      </w:pPr>
      <w:rPr>
        <w:rFonts w:ascii="Courier New" w:hAnsi="Courier New" w:hint="default"/>
      </w:rPr>
    </w:lvl>
    <w:lvl w:ilvl="2" w:tplc="45009E8A" w:tentative="1">
      <w:start w:val="1"/>
      <w:numFmt w:val="bullet"/>
      <w:lvlText w:val="o"/>
      <w:lvlJc w:val="left"/>
      <w:pPr>
        <w:tabs>
          <w:tab w:val="num" w:pos="2160"/>
        </w:tabs>
        <w:ind w:left="2160" w:hanging="360"/>
      </w:pPr>
      <w:rPr>
        <w:rFonts w:ascii="Courier New" w:hAnsi="Courier New" w:hint="default"/>
      </w:rPr>
    </w:lvl>
    <w:lvl w:ilvl="3" w:tplc="AAACF67E" w:tentative="1">
      <w:start w:val="1"/>
      <w:numFmt w:val="bullet"/>
      <w:lvlText w:val="o"/>
      <w:lvlJc w:val="left"/>
      <w:pPr>
        <w:tabs>
          <w:tab w:val="num" w:pos="2880"/>
        </w:tabs>
        <w:ind w:left="2880" w:hanging="360"/>
      </w:pPr>
      <w:rPr>
        <w:rFonts w:ascii="Courier New" w:hAnsi="Courier New" w:hint="default"/>
      </w:rPr>
    </w:lvl>
    <w:lvl w:ilvl="4" w:tplc="E2BA94AC" w:tentative="1">
      <w:start w:val="1"/>
      <w:numFmt w:val="bullet"/>
      <w:lvlText w:val="o"/>
      <w:lvlJc w:val="left"/>
      <w:pPr>
        <w:tabs>
          <w:tab w:val="num" w:pos="3600"/>
        </w:tabs>
        <w:ind w:left="3600" w:hanging="360"/>
      </w:pPr>
      <w:rPr>
        <w:rFonts w:ascii="Courier New" w:hAnsi="Courier New" w:hint="default"/>
      </w:rPr>
    </w:lvl>
    <w:lvl w:ilvl="5" w:tplc="375E5C3E" w:tentative="1">
      <w:start w:val="1"/>
      <w:numFmt w:val="bullet"/>
      <w:lvlText w:val="o"/>
      <w:lvlJc w:val="left"/>
      <w:pPr>
        <w:tabs>
          <w:tab w:val="num" w:pos="4320"/>
        </w:tabs>
        <w:ind w:left="4320" w:hanging="360"/>
      </w:pPr>
      <w:rPr>
        <w:rFonts w:ascii="Courier New" w:hAnsi="Courier New" w:hint="default"/>
      </w:rPr>
    </w:lvl>
    <w:lvl w:ilvl="6" w:tplc="1B40E46C" w:tentative="1">
      <w:start w:val="1"/>
      <w:numFmt w:val="bullet"/>
      <w:lvlText w:val="o"/>
      <w:lvlJc w:val="left"/>
      <w:pPr>
        <w:tabs>
          <w:tab w:val="num" w:pos="5040"/>
        </w:tabs>
        <w:ind w:left="5040" w:hanging="360"/>
      </w:pPr>
      <w:rPr>
        <w:rFonts w:ascii="Courier New" w:hAnsi="Courier New" w:hint="default"/>
      </w:rPr>
    </w:lvl>
    <w:lvl w:ilvl="7" w:tplc="AC84F406" w:tentative="1">
      <w:start w:val="1"/>
      <w:numFmt w:val="bullet"/>
      <w:lvlText w:val="o"/>
      <w:lvlJc w:val="left"/>
      <w:pPr>
        <w:tabs>
          <w:tab w:val="num" w:pos="5760"/>
        </w:tabs>
        <w:ind w:left="5760" w:hanging="360"/>
      </w:pPr>
      <w:rPr>
        <w:rFonts w:ascii="Courier New" w:hAnsi="Courier New" w:hint="default"/>
      </w:rPr>
    </w:lvl>
    <w:lvl w:ilvl="8" w:tplc="34EC8B04" w:tentative="1">
      <w:start w:val="1"/>
      <w:numFmt w:val="bullet"/>
      <w:lvlText w:val="o"/>
      <w:lvlJc w:val="left"/>
      <w:pPr>
        <w:tabs>
          <w:tab w:val="num" w:pos="6480"/>
        </w:tabs>
        <w:ind w:left="6480" w:hanging="360"/>
      </w:pPr>
      <w:rPr>
        <w:rFonts w:ascii="Courier New" w:hAnsi="Courier New" w:hint="default"/>
      </w:rPr>
    </w:lvl>
  </w:abstractNum>
  <w:abstractNum w:abstractNumId="1">
    <w:nsid w:val="399D6E64"/>
    <w:multiLevelType w:val="hybridMultilevel"/>
    <w:tmpl w:val="5F7ED698"/>
    <w:lvl w:ilvl="0" w:tplc="3528B7E6">
      <w:start w:val="1"/>
      <w:numFmt w:val="bullet"/>
      <w:lvlText w:val="o"/>
      <w:lvlJc w:val="left"/>
      <w:pPr>
        <w:tabs>
          <w:tab w:val="num" w:pos="720"/>
        </w:tabs>
        <w:ind w:left="720" w:hanging="360"/>
      </w:pPr>
      <w:rPr>
        <w:rFonts w:ascii="Courier New" w:hAnsi="Courier New" w:hint="default"/>
      </w:rPr>
    </w:lvl>
    <w:lvl w:ilvl="1" w:tplc="90466E22" w:tentative="1">
      <w:start w:val="1"/>
      <w:numFmt w:val="bullet"/>
      <w:lvlText w:val="o"/>
      <w:lvlJc w:val="left"/>
      <w:pPr>
        <w:tabs>
          <w:tab w:val="num" w:pos="1440"/>
        </w:tabs>
        <w:ind w:left="1440" w:hanging="360"/>
      </w:pPr>
      <w:rPr>
        <w:rFonts w:ascii="Courier New" w:hAnsi="Courier New" w:hint="default"/>
      </w:rPr>
    </w:lvl>
    <w:lvl w:ilvl="2" w:tplc="8E643B00" w:tentative="1">
      <w:start w:val="1"/>
      <w:numFmt w:val="bullet"/>
      <w:lvlText w:val="o"/>
      <w:lvlJc w:val="left"/>
      <w:pPr>
        <w:tabs>
          <w:tab w:val="num" w:pos="2160"/>
        </w:tabs>
        <w:ind w:left="2160" w:hanging="360"/>
      </w:pPr>
      <w:rPr>
        <w:rFonts w:ascii="Courier New" w:hAnsi="Courier New" w:hint="default"/>
      </w:rPr>
    </w:lvl>
    <w:lvl w:ilvl="3" w:tplc="D26C1896" w:tentative="1">
      <w:start w:val="1"/>
      <w:numFmt w:val="bullet"/>
      <w:lvlText w:val="o"/>
      <w:lvlJc w:val="left"/>
      <w:pPr>
        <w:tabs>
          <w:tab w:val="num" w:pos="2880"/>
        </w:tabs>
        <w:ind w:left="2880" w:hanging="360"/>
      </w:pPr>
      <w:rPr>
        <w:rFonts w:ascii="Courier New" w:hAnsi="Courier New" w:hint="default"/>
      </w:rPr>
    </w:lvl>
    <w:lvl w:ilvl="4" w:tplc="AB705758" w:tentative="1">
      <w:start w:val="1"/>
      <w:numFmt w:val="bullet"/>
      <w:lvlText w:val="o"/>
      <w:lvlJc w:val="left"/>
      <w:pPr>
        <w:tabs>
          <w:tab w:val="num" w:pos="3600"/>
        </w:tabs>
        <w:ind w:left="3600" w:hanging="360"/>
      </w:pPr>
      <w:rPr>
        <w:rFonts w:ascii="Courier New" w:hAnsi="Courier New" w:hint="default"/>
      </w:rPr>
    </w:lvl>
    <w:lvl w:ilvl="5" w:tplc="2D5A1BD8" w:tentative="1">
      <w:start w:val="1"/>
      <w:numFmt w:val="bullet"/>
      <w:lvlText w:val="o"/>
      <w:lvlJc w:val="left"/>
      <w:pPr>
        <w:tabs>
          <w:tab w:val="num" w:pos="4320"/>
        </w:tabs>
        <w:ind w:left="4320" w:hanging="360"/>
      </w:pPr>
      <w:rPr>
        <w:rFonts w:ascii="Courier New" w:hAnsi="Courier New" w:hint="default"/>
      </w:rPr>
    </w:lvl>
    <w:lvl w:ilvl="6" w:tplc="AB521622" w:tentative="1">
      <w:start w:val="1"/>
      <w:numFmt w:val="bullet"/>
      <w:lvlText w:val="o"/>
      <w:lvlJc w:val="left"/>
      <w:pPr>
        <w:tabs>
          <w:tab w:val="num" w:pos="5040"/>
        </w:tabs>
        <w:ind w:left="5040" w:hanging="360"/>
      </w:pPr>
      <w:rPr>
        <w:rFonts w:ascii="Courier New" w:hAnsi="Courier New" w:hint="default"/>
      </w:rPr>
    </w:lvl>
    <w:lvl w:ilvl="7" w:tplc="871820F2" w:tentative="1">
      <w:start w:val="1"/>
      <w:numFmt w:val="bullet"/>
      <w:lvlText w:val="o"/>
      <w:lvlJc w:val="left"/>
      <w:pPr>
        <w:tabs>
          <w:tab w:val="num" w:pos="5760"/>
        </w:tabs>
        <w:ind w:left="5760" w:hanging="360"/>
      </w:pPr>
      <w:rPr>
        <w:rFonts w:ascii="Courier New" w:hAnsi="Courier New" w:hint="default"/>
      </w:rPr>
    </w:lvl>
    <w:lvl w:ilvl="8" w:tplc="58B0DA1A" w:tentative="1">
      <w:start w:val="1"/>
      <w:numFmt w:val="bullet"/>
      <w:lvlText w:val="o"/>
      <w:lvlJc w:val="left"/>
      <w:pPr>
        <w:tabs>
          <w:tab w:val="num" w:pos="6480"/>
        </w:tabs>
        <w:ind w:left="6480" w:hanging="360"/>
      </w:pPr>
      <w:rPr>
        <w:rFonts w:ascii="Courier New" w:hAnsi="Courier New" w:hint="default"/>
      </w:rPr>
    </w:lvl>
  </w:abstractNum>
  <w:abstractNum w:abstractNumId="2">
    <w:nsid w:val="5AAF35DB"/>
    <w:multiLevelType w:val="hybridMultilevel"/>
    <w:tmpl w:val="9C18F4F8"/>
    <w:lvl w:ilvl="0" w:tplc="24BE018C">
      <w:start w:val="10"/>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E51868"/>
    <w:multiLevelType w:val="hybridMultilevel"/>
    <w:tmpl w:val="D250DBC6"/>
    <w:lvl w:ilvl="0" w:tplc="B4D86DF6">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666378"/>
    <w:multiLevelType w:val="hybridMultilevel"/>
    <w:tmpl w:val="76F2A8EE"/>
    <w:lvl w:ilvl="0" w:tplc="2ECCCCCA">
      <w:start w:val="1"/>
      <w:numFmt w:val="bullet"/>
      <w:lvlText w:val="o"/>
      <w:lvlJc w:val="left"/>
      <w:pPr>
        <w:tabs>
          <w:tab w:val="num" w:pos="720"/>
        </w:tabs>
        <w:ind w:left="720" w:hanging="360"/>
      </w:pPr>
      <w:rPr>
        <w:rFonts w:ascii="Courier New" w:hAnsi="Courier New" w:hint="default"/>
      </w:rPr>
    </w:lvl>
    <w:lvl w:ilvl="1" w:tplc="02AE0482">
      <w:numFmt w:val="bullet"/>
      <w:lvlText w:val="o"/>
      <w:lvlJc w:val="left"/>
      <w:pPr>
        <w:tabs>
          <w:tab w:val="num" w:pos="1440"/>
        </w:tabs>
        <w:ind w:left="1440" w:hanging="360"/>
      </w:pPr>
      <w:rPr>
        <w:rFonts w:ascii="Courier New" w:hAnsi="Courier New" w:hint="default"/>
      </w:rPr>
    </w:lvl>
    <w:lvl w:ilvl="2" w:tplc="34FE685E" w:tentative="1">
      <w:start w:val="1"/>
      <w:numFmt w:val="bullet"/>
      <w:lvlText w:val="o"/>
      <w:lvlJc w:val="left"/>
      <w:pPr>
        <w:tabs>
          <w:tab w:val="num" w:pos="2160"/>
        </w:tabs>
        <w:ind w:left="2160" w:hanging="360"/>
      </w:pPr>
      <w:rPr>
        <w:rFonts w:ascii="Courier New" w:hAnsi="Courier New" w:hint="default"/>
      </w:rPr>
    </w:lvl>
    <w:lvl w:ilvl="3" w:tplc="7F14A7B8" w:tentative="1">
      <w:start w:val="1"/>
      <w:numFmt w:val="bullet"/>
      <w:lvlText w:val="o"/>
      <w:lvlJc w:val="left"/>
      <w:pPr>
        <w:tabs>
          <w:tab w:val="num" w:pos="2880"/>
        </w:tabs>
        <w:ind w:left="2880" w:hanging="360"/>
      </w:pPr>
      <w:rPr>
        <w:rFonts w:ascii="Courier New" w:hAnsi="Courier New" w:hint="default"/>
      </w:rPr>
    </w:lvl>
    <w:lvl w:ilvl="4" w:tplc="E76A94DE" w:tentative="1">
      <w:start w:val="1"/>
      <w:numFmt w:val="bullet"/>
      <w:lvlText w:val="o"/>
      <w:lvlJc w:val="left"/>
      <w:pPr>
        <w:tabs>
          <w:tab w:val="num" w:pos="3600"/>
        </w:tabs>
        <w:ind w:left="3600" w:hanging="360"/>
      </w:pPr>
      <w:rPr>
        <w:rFonts w:ascii="Courier New" w:hAnsi="Courier New" w:hint="default"/>
      </w:rPr>
    </w:lvl>
    <w:lvl w:ilvl="5" w:tplc="7902A784" w:tentative="1">
      <w:start w:val="1"/>
      <w:numFmt w:val="bullet"/>
      <w:lvlText w:val="o"/>
      <w:lvlJc w:val="left"/>
      <w:pPr>
        <w:tabs>
          <w:tab w:val="num" w:pos="4320"/>
        </w:tabs>
        <w:ind w:left="4320" w:hanging="360"/>
      </w:pPr>
      <w:rPr>
        <w:rFonts w:ascii="Courier New" w:hAnsi="Courier New" w:hint="default"/>
      </w:rPr>
    </w:lvl>
    <w:lvl w:ilvl="6" w:tplc="F9106DF0" w:tentative="1">
      <w:start w:val="1"/>
      <w:numFmt w:val="bullet"/>
      <w:lvlText w:val="o"/>
      <w:lvlJc w:val="left"/>
      <w:pPr>
        <w:tabs>
          <w:tab w:val="num" w:pos="5040"/>
        </w:tabs>
        <w:ind w:left="5040" w:hanging="360"/>
      </w:pPr>
      <w:rPr>
        <w:rFonts w:ascii="Courier New" w:hAnsi="Courier New" w:hint="default"/>
      </w:rPr>
    </w:lvl>
    <w:lvl w:ilvl="7" w:tplc="F47AAA72" w:tentative="1">
      <w:start w:val="1"/>
      <w:numFmt w:val="bullet"/>
      <w:lvlText w:val="o"/>
      <w:lvlJc w:val="left"/>
      <w:pPr>
        <w:tabs>
          <w:tab w:val="num" w:pos="5760"/>
        </w:tabs>
        <w:ind w:left="5760" w:hanging="360"/>
      </w:pPr>
      <w:rPr>
        <w:rFonts w:ascii="Courier New" w:hAnsi="Courier New" w:hint="default"/>
      </w:rPr>
    </w:lvl>
    <w:lvl w:ilvl="8" w:tplc="57D283E0" w:tentative="1">
      <w:start w:val="1"/>
      <w:numFmt w:val="bullet"/>
      <w:lvlText w:val="o"/>
      <w:lvlJc w:val="left"/>
      <w:pPr>
        <w:tabs>
          <w:tab w:val="num" w:pos="6480"/>
        </w:tabs>
        <w:ind w:left="6480" w:hanging="360"/>
      </w:pPr>
      <w:rPr>
        <w:rFonts w:ascii="Courier New" w:hAnsi="Courier New"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5F8"/>
    <w:rsid w:val="000A50EF"/>
    <w:rsid w:val="000E1DA0"/>
    <w:rsid w:val="0013432A"/>
    <w:rsid w:val="001C6865"/>
    <w:rsid w:val="00240C0E"/>
    <w:rsid w:val="002834D6"/>
    <w:rsid w:val="00374639"/>
    <w:rsid w:val="003C6775"/>
    <w:rsid w:val="004B54BD"/>
    <w:rsid w:val="004F2813"/>
    <w:rsid w:val="00504B28"/>
    <w:rsid w:val="00527183"/>
    <w:rsid w:val="005B1B82"/>
    <w:rsid w:val="005F10E0"/>
    <w:rsid w:val="00611935"/>
    <w:rsid w:val="0067229D"/>
    <w:rsid w:val="006C7E90"/>
    <w:rsid w:val="0070098B"/>
    <w:rsid w:val="007464F6"/>
    <w:rsid w:val="007F0E70"/>
    <w:rsid w:val="00807CBE"/>
    <w:rsid w:val="00877235"/>
    <w:rsid w:val="008A472E"/>
    <w:rsid w:val="008E3508"/>
    <w:rsid w:val="00906E86"/>
    <w:rsid w:val="009F4EFD"/>
    <w:rsid w:val="00AF2233"/>
    <w:rsid w:val="00B76665"/>
    <w:rsid w:val="00B935F8"/>
    <w:rsid w:val="00BA1C20"/>
    <w:rsid w:val="00BD010F"/>
    <w:rsid w:val="00BF6102"/>
    <w:rsid w:val="00C00155"/>
    <w:rsid w:val="00C3471D"/>
    <w:rsid w:val="00C67210"/>
    <w:rsid w:val="00D07A1D"/>
    <w:rsid w:val="00D13440"/>
    <w:rsid w:val="00DF14BA"/>
    <w:rsid w:val="00E26D2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D10BC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010F"/>
    <w:rPr>
      <w:rFonts w:ascii="Cambria" w:eastAsia="MS Mincho" w:hAnsi="Cambria"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67210"/>
  </w:style>
  <w:style w:type="character" w:customStyle="1" w:styleId="FootnoteTextChar">
    <w:name w:val="Footnote Text Char"/>
    <w:basedOn w:val="DefaultParagraphFont"/>
    <w:link w:val="FootnoteText"/>
    <w:uiPriority w:val="99"/>
    <w:semiHidden/>
    <w:rsid w:val="00C67210"/>
    <w:rPr>
      <w:lang w:val="en-GB"/>
    </w:rPr>
  </w:style>
  <w:style w:type="character" w:styleId="FootnoteReference">
    <w:name w:val="footnote reference"/>
    <w:uiPriority w:val="99"/>
    <w:unhideWhenUsed/>
    <w:rsid w:val="00C67210"/>
    <w:rPr>
      <w:vertAlign w:val="superscript"/>
    </w:rPr>
  </w:style>
  <w:style w:type="character" w:styleId="Hyperlink">
    <w:name w:val="Hyperlink"/>
    <w:basedOn w:val="DefaultParagraphFont"/>
    <w:uiPriority w:val="99"/>
    <w:unhideWhenUsed/>
    <w:rsid w:val="006C7E90"/>
    <w:rPr>
      <w:color w:val="0000FF" w:themeColor="hyperlink"/>
      <w:u w:val="single"/>
    </w:rPr>
  </w:style>
  <w:style w:type="paragraph" w:styleId="BalloonText">
    <w:name w:val="Balloon Text"/>
    <w:basedOn w:val="Normal"/>
    <w:link w:val="BalloonTextChar"/>
    <w:uiPriority w:val="99"/>
    <w:semiHidden/>
    <w:unhideWhenUsed/>
    <w:rsid w:val="007009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98B"/>
    <w:rPr>
      <w:rFonts w:ascii="Lucida Grande" w:hAnsi="Lucida Grande" w:cs="Lucida Grande"/>
      <w:sz w:val="18"/>
      <w:szCs w:val="18"/>
      <w:lang w:val="en-GB"/>
    </w:rPr>
  </w:style>
  <w:style w:type="paragraph" w:styleId="Header">
    <w:name w:val="header"/>
    <w:basedOn w:val="Normal"/>
    <w:link w:val="HeaderChar"/>
    <w:uiPriority w:val="99"/>
    <w:unhideWhenUsed/>
    <w:rsid w:val="0070098B"/>
    <w:pPr>
      <w:tabs>
        <w:tab w:val="center" w:pos="4320"/>
        <w:tab w:val="right" w:pos="8640"/>
      </w:tabs>
    </w:pPr>
  </w:style>
  <w:style w:type="character" w:customStyle="1" w:styleId="HeaderChar">
    <w:name w:val="Header Char"/>
    <w:basedOn w:val="DefaultParagraphFont"/>
    <w:link w:val="Header"/>
    <w:uiPriority w:val="99"/>
    <w:rsid w:val="0070098B"/>
    <w:rPr>
      <w:lang w:val="en-GB"/>
    </w:rPr>
  </w:style>
  <w:style w:type="paragraph" w:styleId="Footer">
    <w:name w:val="footer"/>
    <w:basedOn w:val="Normal"/>
    <w:link w:val="FooterChar"/>
    <w:uiPriority w:val="99"/>
    <w:unhideWhenUsed/>
    <w:rsid w:val="0070098B"/>
    <w:pPr>
      <w:tabs>
        <w:tab w:val="center" w:pos="4320"/>
        <w:tab w:val="right" w:pos="8640"/>
      </w:tabs>
    </w:pPr>
  </w:style>
  <w:style w:type="character" w:customStyle="1" w:styleId="FooterChar">
    <w:name w:val="Footer Char"/>
    <w:basedOn w:val="DefaultParagraphFont"/>
    <w:link w:val="Footer"/>
    <w:uiPriority w:val="99"/>
    <w:rsid w:val="0070098B"/>
    <w:rPr>
      <w:lang w:val="en-GB"/>
    </w:rPr>
  </w:style>
  <w:style w:type="character" w:styleId="CommentReference">
    <w:name w:val="annotation reference"/>
    <w:basedOn w:val="DefaultParagraphFont"/>
    <w:uiPriority w:val="99"/>
    <w:semiHidden/>
    <w:unhideWhenUsed/>
    <w:rsid w:val="0067229D"/>
    <w:rPr>
      <w:sz w:val="16"/>
      <w:szCs w:val="16"/>
    </w:rPr>
  </w:style>
  <w:style w:type="paragraph" w:styleId="CommentText">
    <w:name w:val="annotation text"/>
    <w:basedOn w:val="Normal"/>
    <w:link w:val="CommentTextChar"/>
    <w:uiPriority w:val="99"/>
    <w:semiHidden/>
    <w:unhideWhenUsed/>
    <w:rsid w:val="0067229D"/>
    <w:rPr>
      <w:sz w:val="20"/>
      <w:szCs w:val="20"/>
    </w:rPr>
  </w:style>
  <w:style w:type="character" w:customStyle="1" w:styleId="CommentTextChar">
    <w:name w:val="Comment Text Char"/>
    <w:basedOn w:val="DefaultParagraphFont"/>
    <w:link w:val="CommentText"/>
    <w:uiPriority w:val="99"/>
    <w:semiHidden/>
    <w:rsid w:val="0067229D"/>
    <w:rPr>
      <w:sz w:val="20"/>
      <w:szCs w:val="20"/>
      <w:lang w:val="en-GB"/>
    </w:rPr>
  </w:style>
  <w:style w:type="paragraph" w:styleId="CommentSubject">
    <w:name w:val="annotation subject"/>
    <w:basedOn w:val="CommentText"/>
    <w:next w:val="CommentText"/>
    <w:link w:val="CommentSubjectChar"/>
    <w:uiPriority w:val="99"/>
    <w:semiHidden/>
    <w:unhideWhenUsed/>
    <w:rsid w:val="0067229D"/>
    <w:rPr>
      <w:b/>
      <w:bCs/>
    </w:rPr>
  </w:style>
  <w:style w:type="character" w:customStyle="1" w:styleId="CommentSubjectChar">
    <w:name w:val="Comment Subject Char"/>
    <w:basedOn w:val="CommentTextChar"/>
    <w:link w:val="CommentSubject"/>
    <w:uiPriority w:val="99"/>
    <w:semiHidden/>
    <w:rsid w:val="0067229D"/>
    <w:rPr>
      <w:b/>
      <w:bCs/>
      <w:sz w:val="20"/>
      <w:szCs w:val="20"/>
      <w:lang w:val="en-GB"/>
    </w:rPr>
  </w:style>
  <w:style w:type="paragraph" w:styleId="DocumentMap">
    <w:name w:val="Document Map"/>
    <w:basedOn w:val="Normal"/>
    <w:link w:val="DocumentMapChar"/>
    <w:uiPriority w:val="99"/>
    <w:semiHidden/>
    <w:unhideWhenUsed/>
    <w:rsid w:val="005B1B82"/>
    <w:rPr>
      <w:rFonts w:ascii="Times New Roman" w:hAnsi="Times New Roman" w:cs="Times New Roman"/>
    </w:rPr>
  </w:style>
  <w:style w:type="character" w:customStyle="1" w:styleId="DocumentMapChar">
    <w:name w:val="Document Map Char"/>
    <w:basedOn w:val="DefaultParagraphFont"/>
    <w:link w:val="DocumentMap"/>
    <w:uiPriority w:val="99"/>
    <w:semiHidden/>
    <w:rsid w:val="005B1B82"/>
    <w:rPr>
      <w:rFonts w:ascii="Times New Roman" w:hAnsi="Times New Roman" w:cs="Times New Roman"/>
      <w:lang w:val="en-GB"/>
    </w:rPr>
  </w:style>
  <w:style w:type="paragraph" w:styleId="ListParagraph">
    <w:name w:val="List Paragraph"/>
    <w:basedOn w:val="Normal"/>
    <w:uiPriority w:val="34"/>
    <w:qFormat/>
    <w:rsid w:val="00DF14BA"/>
    <w:pPr>
      <w:ind w:left="720"/>
      <w:contextualSpacing/>
    </w:pPr>
    <w:rPr>
      <w:rFonts w:ascii="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199303">
      <w:bodyDiv w:val="1"/>
      <w:marLeft w:val="0"/>
      <w:marRight w:val="0"/>
      <w:marTop w:val="0"/>
      <w:marBottom w:val="0"/>
      <w:divBdr>
        <w:top w:val="none" w:sz="0" w:space="0" w:color="auto"/>
        <w:left w:val="none" w:sz="0" w:space="0" w:color="auto"/>
        <w:bottom w:val="none" w:sz="0" w:space="0" w:color="auto"/>
        <w:right w:val="none" w:sz="0" w:space="0" w:color="auto"/>
      </w:divBdr>
      <w:divsChild>
        <w:div w:id="556361395">
          <w:marLeft w:val="144"/>
          <w:marRight w:val="0"/>
          <w:marTop w:val="240"/>
          <w:marBottom w:val="40"/>
          <w:divBdr>
            <w:top w:val="none" w:sz="0" w:space="0" w:color="auto"/>
            <w:left w:val="none" w:sz="0" w:space="0" w:color="auto"/>
            <w:bottom w:val="none" w:sz="0" w:space="0" w:color="auto"/>
            <w:right w:val="none" w:sz="0" w:space="0" w:color="auto"/>
          </w:divBdr>
        </w:div>
        <w:div w:id="1747068679">
          <w:marLeft w:val="144"/>
          <w:marRight w:val="0"/>
          <w:marTop w:val="240"/>
          <w:marBottom w:val="40"/>
          <w:divBdr>
            <w:top w:val="none" w:sz="0" w:space="0" w:color="auto"/>
            <w:left w:val="none" w:sz="0" w:space="0" w:color="auto"/>
            <w:bottom w:val="none" w:sz="0" w:space="0" w:color="auto"/>
            <w:right w:val="none" w:sz="0" w:space="0" w:color="auto"/>
          </w:divBdr>
        </w:div>
        <w:div w:id="898125629">
          <w:marLeft w:val="605"/>
          <w:marRight w:val="0"/>
          <w:marTop w:val="40"/>
          <w:marBottom w:val="80"/>
          <w:divBdr>
            <w:top w:val="none" w:sz="0" w:space="0" w:color="auto"/>
            <w:left w:val="none" w:sz="0" w:space="0" w:color="auto"/>
            <w:bottom w:val="none" w:sz="0" w:space="0" w:color="auto"/>
            <w:right w:val="none" w:sz="0" w:space="0" w:color="auto"/>
          </w:divBdr>
        </w:div>
        <w:div w:id="727144241">
          <w:marLeft w:val="605"/>
          <w:marRight w:val="0"/>
          <w:marTop w:val="40"/>
          <w:marBottom w:val="80"/>
          <w:divBdr>
            <w:top w:val="none" w:sz="0" w:space="0" w:color="auto"/>
            <w:left w:val="none" w:sz="0" w:space="0" w:color="auto"/>
            <w:bottom w:val="none" w:sz="0" w:space="0" w:color="auto"/>
            <w:right w:val="none" w:sz="0" w:space="0" w:color="auto"/>
          </w:divBdr>
        </w:div>
        <w:div w:id="1378167983">
          <w:marLeft w:val="144"/>
          <w:marRight w:val="0"/>
          <w:marTop w:val="240"/>
          <w:marBottom w:val="40"/>
          <w:divBdr>
            <w:top w:val="none" w:sz="0" w:space="0" w:color="auto"/>
            <w:left w:val="none" w:sz="0" w:space="0" w:color="auto"/>
            <w:bottom w:val="none" w:sz="0" w:space="0" w:color="auto"/>
            <w:right w:val="none" w:sz="0" w:space="0" w:color="auto"/>
          </w:divBdr>
        </w:div>
        <w:div w:id="1850946157">
          <w:marLeft w:val="144"/>
          <w:marRight w:val="0"/>
          <w:marTop w:val="240"/>
          <w:marBottom w:val="40"/>
          <w:divBdr>
            <w:top w:val="none" w:sz="0" w:space="0" w:color="auto"/>
            <w:left w:val="none" w:sz="0" w:space="0" w:color="auto"/>
            <w:bottom w:val="none" w:sz="0" w:space="0" w:color="auto"/>
            <w:right w:val="none" w:sz="0" w:space="0" w:color="auto"/>
          </w:divBdr>
        </w:div>
      </w:divsChild>
    </w:div>
    <w:div w:id="890967820">
      <w:bodyDiv w:val="1"/>
      <w:marLeft w:val="0"/>
      <w:marRight w:val="0"/>
      <w:marTop w:val="0"/>
      <w:marBottom w:val="0"/>
      <w:divBdr>
        <w:top w:val="none" w:sz="0" w:space="0" w:color="auto"/>
        <w:left w:val="none" w:sz="0" w:space="0" w:color="auto"/>
        <w:bottom w:val="none" w:sz="0" w:space="0" w:color="auto"/>
        <w:right w:val="none" w:sz="0" w:space="0" w:color="auto"/>
      </w:divBdr>
    </w:div>
    <w:div w:id="1142427657">
      <w:bodyDiv w:val="1"/>
      <w:marLeft w:val="0"/>
      <w:marRight w:val="0"/>
      <w:marTop w:val="0"/>
      <w:marBottom w:val="0"/>
      <w:divBdr>
        <w:top w:val="none" w:sz="0" w:space="0" w:color="auto"/>
        <w:left w:val="none" w:sz="0" w:space="0" w:color="auto"/>
        <w:bottom w:val="none" w:sz="0" w:space="0" w:color="auto"/>
        <w:right w:val="none" w:sz="0" w:space="0" w:color="auto"/>
      </w:divBdr>
    </w:div>
    <w:div w:id="1495336861">
      <w:bodyDiv w:val="1"/>
      <w:marLeft w:val="0"/>
      <w:marRight w:val="0"/>
      <w:marTop w:val="0"/>
      <w:marBottom w:val="0"/>
      <w:divBdr>
        <w:top w:val="none" w:sz="0" w:space="0" w:color="auto"/>
        <w:left w:val="none" w:sz="0" w:space="0" w:color="auto"/>
        <w:bottom w:val="none" w:sz="0" w:space="0" w:color="auto"/>
        <w:right w:val="none" w:sz="0" w:space="0" w:color="auto"/>
      </w:divBdr>
      <w:divsChild>
        <w:div w:id="1330862132">
          <w:marLeft w:val="144"/>
          <w:marRight w:val="0"/>
          <w:marTop w:val="240"/>
          <w:marBottom w:val="40"/>
          <w:divBdr>
            <w:top w:val="none" w:sz="0" w:space="0" w:color="auto"/>
            <w:left w:val="none" w:sz="0" w:space="0" w:color="auto"/>
            <w:bottom w:val="none" w:sz="0" w:space="0" w:color="auto"/>
            <w:right w:val="none" w:sz="0" w:space="0" w:color="auto"/>
          </w:divBdr>
        </w:div>
      </w:divsChild>
    </w:div>
    <w:div w:id="1906842768">
      <w:bodyDiv w:val="1"/>
      <w:marLeft w:val="0"/>
      <w:marRight w:val="0"/>
      <w:marTop w:val="0"/>
      <w:marBottom w:val="0"/>
      <w:divBdr>
        <w:top w:val="none" w:sz="0" w:space="0" w:color="auto"/>
        <w:left w:val="none" w:sz="0" w:space="0" w:color="auto"/>
        <w:bottom w:val="none" w:sz="0" w:space="0" w:color="auto"/>
        <w:right w:val="none" w:sz="0" w:space="0" w:color="auto"/>
      </w:divBdr>
    </w:div>
    <w:div w:id="2058699168">
      <w:bodyDiv w:val="1"/>
      <w:marLeft w:val="0"/>
      <w:marRight w:val="0"/>
      <w:marTop w:val="0"/>
      <w:marBottom w:val="0"/>
      <w:divBdr>
        <w:top w:val="none" w:sz="0" w:space="0" w:color="auto"/>
        <w:left w:val="none" w:sz="0" w:space="0" w:color="auto"/>
        <w:bottom w:val="none" w:sz="0" w:space="0" w:color="auto"/>
        <w:right w:val="none" w:sz="0" w:space="0" w:color="auto"/>
      </w:divBdr>
      <w:divsChild>
        <w:div w:id="1990017148">
          <w:marLeft w:val="144"/>
          <w:marRight w:val="0"/>
          <w:marTop w:val="240"/>
          <w:marBottom w:val="40"/>
          <w:divBdr>
            <w:top w:val="none" w:sz="0" w:space="0" w:color="auto"/>
            <w:left w:val="none" w:sz="0" w:space="0" w:color="auto"/>
            <w:bottom w:val="none" w:sz="0" w:space="0" w:color="auto"/>
            <w:right w:val="none" w:sz="0" w:space="0" w:color="auto"/>
          </w:divBdr>
        </w:div>
      </w:divsChild>
    </w:div>
    <w:div w:id="21278511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appearancematters.eu/uploads/STSM/STSM%20report_Johanna%20Kling.pdf)" TargetMode="External"/><Relationship Id="rId9" Type="http://schemas.openxmlformats.org/officeDocument/2006/relationships/hyperlink" Target="http://appearancematters.eu/uploads/STSM/Amanda%20Fitzgerald_STSM.pdf)"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1264</Words>
  <Characters>7211</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the West of England</Company>
  <LinksUpToDate>false</LinksUpToDate>
  <CharactersWithSpaces>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Persson</dc:creator>
  <cp:lastModifiedBy>Linda Kwakkenbos</cp:lastModifiedBy>
  <cp:revision>6</cp:revision>
  <cp:lastPrinted>2017-02-17T11:28:00Z</cp:lastPrinted>
  <dcterms:created xsi:type="dcterms:W3CDTF">2017-05-20T10:40:00Z</dcterms:created>
  <dcterms:modified xsi:type="dcterms:W3CDTF">2017-05-22T11:45:00Z</dcterms:modified>
</cp:coreProperties>
</file>